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embeddings/oleObject9.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Default Extension="gif" ContentType="image/gif"/>
  <Override PartName="/word/embeddings/oleObject7.bin" ContentType="application/vnd.openxmlformats-officedocument.oleObject"/>
  <Override PartName="/word/embeddings/oleObject8.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footer1.xml" ContentType="application/vnd.openxmlformats-officedocument.wordprocessingml.footer+xml"/>
  <Override PartName="/word/theme/theme1.xml" ContentType="application/vnd.openxmlformats-officedocument.theme+xml"/>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6D2" w:rsidRPr="009C0B8C" w:rsidRDefault="003816D2" w:rsidP="00E50E79">
      <w:r>
        <w:tab/>
      </w:r>
      <w:r>
        <w:tab/>
      </w:r>
      <w:r>
        <w:tab/>
      </w:r>
      <w:r>
        <w:tab/>
      </w:r>
      <w:r>
        <w:tab/>
      </w:r>
      <w:r>
        <w:tab/>
      </w:r>
      <w:r>
        <w:tab/>
      </w:r>
      <w:r w:rsidRPr="00E50E79">
        <w:tab/>
      </w:r>
      <w:r w:rsidR="00E50E79" w:rsidRPr="00FF42CF">
        <w:rPr>
          <w:rStyle w:val="Strong"/>
          <w:color w:val="000000"/>
          <w:szCs w:val="27"/>
          <w:shd w:val="clear" w:color="auto" w:fill="FFFFBB"/>
        </w:rPr>
        <w:t>FERMILAB-</w:t>
      </w:r>
      <w:r w:rsidR="0034045E">
        <w:rPr>
          <w:rStyle w:val="Strong"/>
          <w:color w:val="000000"/>
          <w:szCs w:val="27"/>
          <w:shd w:val="clear" w:color="auto" w:fill="FFFFBB"/>
        </w:rPr>
        <w:t>TM</w:t>
      </w:r>
      <w:r w:rsidR="00E50E79" w:rsidRPr="00FF42CF">
        <w:rPr>
          <w:rStyle w:val="Strong"/>
          <w:color w:val="000000"/>
          <w:szCs w:val="27"/>
          <w:shd w:val="clear" w:color="auto" w:fill="FFFFBB"/>
        </w:rPr>
        <w:t>-</w:t>
      </w:r>
      <w:r w:rsidR="0034045E">
        <w:rPr>
          <w:rStyle w:val="Strong"/>
          <w:color w:val="000000"/>
          <w:szCs w:val="27"/>
          <w:shd w:val="clear" w:color="auto" w:fill="FFFFBB"/>
        </w:rPr>
        <w:t>2472-AD</w:t>
      </w:r>
      <w:r w:rsidRPr="009C0B8C">
        <w:tab/>
      </w:r>
    </w:p>
    <w:p w:rsidR="0016385D" w:rsidRPr="00AB760F" w:rsidRDefault="00F56FB2">
      <w:pPr>
        <w:pStyle w:val="PaperTitle"/>
        <w:spacing w:before="1080"/>
        <w:rPr>
          <w:i/>
          <w:vertAlign w:val="subscript"/>
        </w:rPr>
      </w:pPr>
      <w:r>
        <w:t>Beam Losses</w:t>
      </w:r>
      <w:r w:rsidR="00E119C3">
        <w:t xml:space="preserve"> for </w:t>
      </w:r>
      <w:r>
        <w:t xml:space="preserve">the </w:t>
      </w:r>
      <w:r w:rsidR="00E119C3">
        <w:t>PIP</w:t>
      </w:r>
      <w:r w:rsidR="005074AF">
        <w:t>-</w:t>
      </w:r>
      <w:r w:rsidR="00E119C3">
        <w:t>II</w:t>
      </w:r>
      <w:r w:rsidR="0077772C">
        <w:t>I</w:t>
      </w:r>
      <w:r w:rsidR="00AB760F">
        <w:t xml:space="preserve"> </w:t>
      </w:r>
      <w:proofErr w:type="spellStart"/>
      <w:r w:rsidR="001A5588">
        <w:t>Linac</w:t>
      </w:r>
      <w:proofErr w:type="spellEnd"/>
      <w:r w:rsidR="001A5588">
        <w:t xml:space="preserve"> </w:t>
      </w:r>
      <w:r w:rsidR="00AB760F">
        <w:t xml:space="preserve">to </w:t>
      </w:r>
      <w:r w:rsidR="0064354F">
        <w:t>Recycler/</w:t>
      </w:r>
      <w:r w:rsidR="00AB760F">
        <w:t>Main Injector</w:t>
      </w:r>
    </w:p>
    <w:p w:rsidR="0016385D" w:rsidRPr="00AB760F" w:rsidRDefault="00AB760F" w:rsidP="00AB760F">
      <w:pPr>
        <w:pStyle w:val="PaperAuthor"/>
        <w:tabs>
          <w:tab w:val="center" w:pos="4680"/>
          <w:tab w:val="left" w:pos="7643"/>
        </w:tabs>
        <w:jc w:val="left"/>
        <w:rPr>
          <w:i/>
        </w:rPr>
      </w:pPr>
      <w:r w:rsidRPr="00AB760F">
        <w:rPr>
          <w:i/>
        </w:rPr>
        <w:tab/>
      </w:r>
      <w:r w:rsidR="00E119C3" w:rsidRPr="00AB760F">
        <w:rPr>
          <w:i/>
        </w:rPr>
        <w:t xml:space="preserve">David </w:t>
      </w:r>
      <w:proofErr w:type="spellStart"/>
      <w:r w:rsidR="00E119C3" w:rsidRPr="00AB760F">
        <w:rPr>
          <w:i/>
        </w:rPr>
        <w:t>Neuffer</w:t>
      </w:r>
      <w:r w:rsidR="000B3A2D" w:rsidRPr="00AB760F">
        <w:rPr>
          <w:i/>
          <w:szCs w:val="28"/>
          <w:vertAlign w:val="superscript"/>
        </w:rPr>
        <w:t>a</w:t>
      </w:r>
      <w:proofErr w:type="spellEnd"/>
      <w:r w:rsidR="0016385D" w:rsidRPr="00AB760F">
        <w:rPr>
          <w:i/>
        </w:rPr>
        <w:t xml:space="preserve"> </w:t>
      </w:r>
      <w:r w:rsidRPr="00AB760F">
        <w:rPr>
          <w:i/>
        </w:rPr>
        <w:tab/>
      </w:r>
    </w:p>
    <w:p w:rsidR="0016385D" w:rsidRDefault="000B3A2D">
      <w:pPr>
        <w:pStyle w:val="AuthorAffiliation"/>
      </w:pPr>
      <w:proofErr w:type="spellStart"/>
      <w:proofErr w:type="gramStart"/>
      <w:r w:rsidRPr="008E4DE6">
        <w:rPr>
          <w:szCs w:val="28"/>
          <w:vertAlign w:val="superscript"/>
        </w:rPr>
        <w:t>a</w:t>
      </w:r>
      <w:r w:rsidR="00E119C3">
        <w:t>Fermilab</w:t>
      </w:r>
      <w:proofErr w:type="spellEnd"/>
      <w:proofErr w:type="gramEnd"/>
      <w:r w:rsidR="00E119C3">
        <w:t>, PO Box 500, Batavia IL 60510 USA</w:t>
      </w:r>
    </w:p>
    <w:p w:rsidR="006226D6" w:rsidRPr="00E119C3" w:rsidRDefault="0016385D" w:rsidP="006226D6">
      <w:pPr>
        <w:pStyle w:val="Abstract"/>
      </w:pPr>
      <w:r>
        <w:rPr>
          <w:b/>
        </w:rPr>
        <w:t xml:space="preserve">Abstract. </w:t>
      </w:r>
      <w:r w:rsidR="006226D6">
        <w:t xml:space="preserve">The PIP-III </w:t>
      </w:r>
      <w:proofErr w:type="spellStart"/>
      <w:r w:rsidR="006226D6">
        <w:t>linac</w:t>
      </w:r>
      <w:proofErr w:type="spellEnd"/>
      <w:r w:rsidR="006226D6">
        <w:t xml:space="preserve"> produces 8 </w:t>
      </w:r>
      <w:proofErr w:type="spellStart"/>
      <w:r w:rsidR="006226D6">
        <w:t>GeV</w:t>
      </w:r>
      <w:proofErr w:type="spellEnd"/>
      <w:r w:rsidR="006226D6">
        <w:t xml:space="preserve"> H</w:t>
      </w:r>
      <w:proofErr w:type="gramStart"/>
      <w:r w:rsidR="006226D6">
        <w:rPr>
          <w:vertAlign w:val="superscript"/>
        </w:rPr>
        <w:t xml:space="preserve">- </w:t>
      </w:r>
      <w:r w:rsidR="006226D6">
        <w:t xml:space="preserve"> beam</w:t>
      </w:r>
      <w:proofErr w:type="gramEnd"/>
      <w:r w:rsidR="006226D6">
        <w:t xml:space="preserve"> for injection into the Recycler or Main Injector (MI). Beam losses throughout the system must remain low to ensure high intensity in the MI cycle and to manage radiation effects to acceptable levels, including enabling practical maintenance of the facility. Bea</w:t>
      </w:r>
      <w:r w:rsidR="00061A96">
        <w:t>m loss mechanisms in the system</w:t>
      </w:r>
      <w:r w:rsidR="006226D6">
        <w:t xml:space="preserve"> include magnetic stripping, blackbody radiation, </w:t>
      </w:r>
      <w:proofErr w:type="spellStart"/>
      <w:r w:rsidR="006226D6">
        <w:t>intrabeam</w:t>
      </w:r>
      <w:proofErr w:type="spellEnd"/>
      <w:r w:rsidR="006226D6">
        <w:t xml:space="preserve"> stripping, beam gas scattering, and injection related losses. Injection related losses due to the </w:t>
      </w:r>
      <w:proofErr w:type="spellStart"/>
      <w:r w:rsidR="006226D6">
        <w:t>multiturn</w:t>
      </w:r>
      <w:proofErr w:type="spellEnd"/>
      <w:r w:rsidR="006226D6">
        <w:t xml:space="preserve"> injection and painting scenario with multiple beam-foil interactions are a particularly significant concern.</w:t>
      </w:r>
    </w:p>
    <w:p w:rsidR="0016385D" w:rsidRPr="005A34DA" w:rsidRDefault="0016385D" w:rsidP="006226D6">
      <w:pPr>
        <w:pStyle w:val="Abstract"/>
        <w:rPr>
          <w:szCs w:val="18"/>
        </w:rPr>
      </w:pPr>
      <w:r w:rsidRPr="005A34DA">
        <w:rPr>
          <w:szCs w:val="18"/>
        </w:rPr>
        <w:t>Keywords:</w:t>
      </w:r>
      <w:r w:rsidR="00BD481F">
        <w:rPr>
          <w:szCs w:val="18"/>
        </w:rPr>
        <w:t xml:space="preserve"> </w:t>
      </w:r>
      <w:proofErr w:type="spellStart"/>
      <w:r w:rsidR="00BD481F">
        <w:rPr>
          <w:szCs w:val="18"/>
        </w:rPr>
        <w:t>muon</w:t>
      </w:r>
      <w:proofErr w:type="spellEnd"/>
      <w:r w:rsidR="00BD481F">
        <w:rPr>
          <w:szCs w:val="18"/>
        </w:rPr>
        <w:t>, beams, PIP-II</w:t>
      </w:r>
    </w:p>
    <w:p w:rsidR="0016385D" w:rsidRDefault="00BB6EF5">
      <w:pPr>
        <w:pStyle w:val="Heading1"/>
      </w:pPr>
      <w:r>
        <w:t>introduction</w:t>
      </w:r>
    </w:p>
    <w:p w:rsidR="00C92EFB" w:rsidRDefault="00C92EFB" w:rsidP="00C92EFB">
      <w:pPr>
        <w:pStyle w:val="Paragraph"/>
      </w:pPr>
      <w:r w:rsidRPr="00C92EFB">
        <w:t xml:space="preserve">The PIP-II project will provide a 800 MeV proton beam with </w:t>
      </w:r>
      <w:proofErr w:type="spellStart"/>
      <w:r w:rsidRPr="00C92EFB">
        <w:t>cw</w:t>
      </w:r>
      <w:proofErr w:type="spellEnd"/>
      <w:r w:rsidRPr="00C92EFB">
        <w:t xml:space="preserve"> capability, with beam power up to the MW level available for user experiments.[1] </w:t>
      </w:r>
      <w:r w:rsidR="00A621D9">
        <w:t xml:space="preserve">However, the amount of beam that can be transmitted to the Main Injector (MI) is limited </w:t>
      </w:r>
      <w:r w:rsidR="00A42DF4">
        <w:t xml:space="preserve">by the 0.8—8.0 </w:t>
      </w:r>
      <w:proofErr w:type="spellStart"/>
      <w:r w:rsidR="00A42DF4">
        <w:t>GeV</w:t>
      </w:r>
      <w:proofErr w:type="spellEnd"/>
      <w:r w:rsidR="00A42DF4">
        <w:t xml:space="preserve"> Booster capacity. </w:t>
      </w:r>
      <w:r w:rsidR="00161DCF">
        <w:t xml:space="preserve">The next </w:t>
      </w:r>
      <w:proofErr w:type="spellStart"/>
      <w:r w:rsidR="00161DCF">
        <w:t>Fermilab</w:t>
      </w:r>
      <w:proofErr w:type="spellEnd"/>
      <w:r w:rsidR="00161DCF">
        <w:t xml:space="preserve"> upgrade should include </w:t>
      </w:r>
      <w:r w:rsidR="00A42DF4">
        <w:t xml:space="preserve">a replacement for the Booster. The project-X design proposal included some options for that replacement, based on a continuation of the 800 </w:t>
      </w:r>
      <w:proofErr w:type="spellStart"/>
      <w:r w:rsidR="00A42DF4">
        <w:t>MeV</w:t>
      </w:r>
      <w:proofErr w:type="spellEnd"/>
      <w:r w:rsidR="00A42DF4">
        <w:t xml:space="preserve"> </w:t>
      </w:r>
      <w:proofErr w:type="spellStart"/>
      <w:r w:rsidR="00A42DF4">
        <w:t>linac</w:t>
      </w:r>
      <w:proofErr w:type="spellEnd"/>
      <w:r w:rsidR="00A42DF4">
        <w:t xml:space="preserve"> to 2—3 </w:t>
      </w:r>
      <w:proofErr w:type="spellStart"/>
      <w:r w:rsidR="00A42DF4">
        <w:t>GeV</w:t>
      </w:r>
      <w:proofErr w:type="spellEnd"/>
      <w:r w:rsidR="00A42DF4">
        <w:t xml:space="preserve"> followed by either a Rapid Cycling Synchrotron (RCS) or continuing the </w:t>
      </w:r>
      <w:proofErr w:type="spellStart"/>
      <w:r w:rsidR="00A42DF4">
        <w:t>Linac</w:t>
      </w:r>
      <w:proofErr w:type="spellEnd"/>
      <w:r w:rsidR="00A42DF4">
        <w:t xml:space="preserve"> to 8 </w:t>
      </w:r>
      <w:proofErr w:type="spellStart"/>
      <w:r w:rsidR="00A42DF4">
        <w:t>GeV</w:t>
      </w:r>
      <w:proofErr w:type="spellEnd"/>
      <w:proofErr w:type="gramStart"/>
      <w:r w:rsidR="00A42DF4">
        <w:t>.</w:t>
      </w:r>
      <w:r w:rsidR="00340713">
        <w:t>[</w:t>
      </w:r>
      <w:proofErr w:type="gramEnd"/>
      <w:r w:rsidR="00340713">
        <w:t>2]</w:t>
      </w:r>
      <w:r w:rsidR="00A42DF4">
        <w:t xml:space="preserve"> While an 8 </w:t>
      </w:r>
      <w:proofErr w:type="spellStart"/>
      <w:r w:rsidR="00A36233">
        <w:t>GeV</w:t>
      </w:r>
      <w:proofErr w:type="spellEnd"/>
      <w:r w:rsidR="00A42DF4">
        <w:t xml:space="preserve"> </w:t>
      </w:r>
      <w:proofErr w:type="spellStart"/>
      <w:r w:rsidR="00A42DF4">
        <w:t>Linac</w:t>
      </w:r>
      <w:proofErr w:type="spellEnd"/>
      <w:r w:rsidR="00A42DF4">
        <w:t xml:space="preserve"> </w:t>
      </w:r>
      <w:r w:rsidR="00A36233">
        <w:t xml:space="preserve">would be expected </w:t>
      </w:r>
      <w:r w:rsidR="00B07C0C">
        <w:t xml:space="preserve">to be very expensive, it may be </w:t>
      </w:r>
      <w:r w:rsidR="004735F1">
        <w:t xml:space="preserve">made </w:t>
      </w:r>
      <w:r w:rsidR="00B07C0C">
        <w:t xml:space="preserve">relatively affordably by using relatively inexpensive ILC-style </w:t>
      </w:r>
      <w:proofErr w:type="spellStart"/>
      <w:r w:rsidR="00B07C0C">
        <w:t>cryomodules</w:t>
      </w:r>
      <w:proofErr w:type="spellEnd"/>
      <w:r w:rsidR="00B07C0C">
        <w:t xml:space="preserve"> that use 1300 MHz SRF cavities, that have already been designed and mass-produced.</w:t>
      </w:r>
    </w:p>
    <w:p w:rsidR="005923BB" w:rsidRDefault="003C0EA4" w:rsidP="00F619E2">
      <w:pPr>
        <w:pStyle w:val="Paragraph"/>
      </w:pPr>
      <w:r>
        <w:t xml:space="preserve">In this note we will focus on the 8 </w:t>
      </w:r>
      <w:proofErr w:type="spellStart"/>
      <w:r>
        <w:t>GeV</w:t>
      </w:r>
      <w:proofErr w:type="spellEnd"/>
      <w:r>
        <w:t xml:space="preserve"> </w:t>
      </w:r>
      <w:proofErr w:type="spellStart"/>
      <w:r>
        <w:t>Linac</w:t>
      </w:r>
      <w:proofErr w:type="spellEnd"/>
      <w:r>
        <w:t xml:space="preserve"> option. We begin with some discussion of the beam requirements</w:t>
      </w:r>
      <w:r w:rsidR="00904BA2">
        <w:t xml:space="preserve"> and potential layouts for the </w:t>
      </w:r>
      <w:proofErr w:type="spellStart"/>
      <w:r w:rsidR="00904BA2">
        <w:t>Linac</w:t>
      </w:r>
      <w:proofErr w:type="spellEnd"/>
      <w:r w:rsidR="00904BA2">
        <w:t xml:space="preserve">. Constraints on accelerating gradients and magnetic fields are discussed. We then progress to discussion of injection from </w:t>
      </w:r>
      <w:proofErr w:type="gramStart"/>
      <w:r w:rsidR="00904BA2">
        <w:t xml:space="preserve">the 8 </w:t>
      </w:r>
      <w:proofErr w:type="spellStart"/>
      <w:r w:rsidR="00904BA2">
        <w:t>GeV</w:t>
      </w:r>
      <w:proofErr w:type="spellEnd"/>
      <w:r w:rsidR="00904BA2">
        <w:t xml:space="preserve"> </w:t>
      </w:r>
      <w:proofErr w:type="spellStart"/>
      <w:r w:rsidR="00904BA2">
        <w:t>Linac</w:t>
      </w:r>
      <w:proofErr w:type="spellEnd"/>
      <w:r w:rsidR="00904BA2">
        <w:t xml:space="preserve"> into the Recycler ring</w:t>
      </w:r>
      <w:proofErr w:type="gramEnd"/>
      <w:r w:rsidR="00904BA2">
        <w:t xml:space="preserve"> or MI. The injection process involves foil stripping of the incoming H</w:t>
      </w:r>
      <w:r w:rsidR="00904BA2">
        <w:rPr>
          <w:vertAlign w:val="superscript"/>
        </w:rPr>
        <w:t>-</w:t>
      </w:r>
      <w:r w:rsidR="00904BA2">
        <w:t xml:space="preserve"> beam to obtain </w:t>
      </w:r>
      <w:proofErr w:type="spellStart"/>
      <w:r w:rsidR="00904BA2">
        <w:t>multiturn</w:t>
      </w:r>
      <w:proofErr w:type="spellEnd"/>
      <w:r w:rsidR="00904BA2">
        <w:t xml:space="preserve"> injection. Potential </w:t>
      </w:r>
      <w:r w:rsidR="00FD7D25">
        <w:t xml:space="preserve">beam-loss </w:t>
      </w:r>
      <w:r w:rsidR="00904BA2">
        <w:t xml:space="preserve">problems exist in magnetic stripping of </w:t>
      </w:r>
      <w:r w:rsidR="0068458B">
        <w:t>H</w:t>
      </w:r>
      <w:r w:rsidR="0068458B">
        <w:rPr>
          <w:vertAlign w:val="superscript"/>
        </w:rPr>
        <w:t>-</w:t>
      </w:r>
      <w:r w:rsidR="0068458B">
        <w:t xml:space="preserve"> beam, </w:t>
      </w:r>
      <w:proofErr w:type="spellStart"/>
      <w:r w:rsidR="00FD7D25">
        <w:t>intrabeam</w:t>
      </w:r>
      <w:proofErr w:type="spellEnd"/>
      <w:r w:rsidR="00FD7D25">
        <w:t xml:space="preserve"> scattering, black-body radiation stripping, beam-gas losses, halo losses, </w:t>
      </w:r>
      <w:r w:rsidR="0068458B">
        <w:t xml:space="preserve">stripping efficiency, </w:t>
      </w:r>
      <w:r w:rsidR="00FD7D25">
        <w:t>f</w:t>
      </w:r>
      <w:r w:rsidR="0068458B">
        <w:t xml:space="preserve">oil damage and radiation in the injection region. An optimum “beam painting’ strategy is needed. First calculations of these effects are obtained and critical difficulties </w:t>
      </w:r>
      <w:r w:rsidR="00FD7D25">
        <w:t xml:space="preserve">related to beam losses </w:t>
      </w:r>
      <w:r w:rsidR="0068458B">
        <w:t>are discussed.</w:t>
      </w:r>
      <w:r w:rsidR="006D65F3">
        <w:t xml:space="preserve"> </w:t>
      </w:r>
    </w:p>
    <w:p w:rsidR="00F619E2" w:rsidRDefault="005923BB" w:rsidP="00BC17EC">
      <w:pPr>
        <w:pStyle w:val="Heading1"/>
      </w:pPr>
      <w:r>
        <w:t>Linac Scenarios</w:t>
      </w:r>
    </w:p>
    <w:p w:rsidR="00E66281" w:rsidRPr="00664314" w:rsidRDefault="00E66281" w:rsidP="00130C33">
      <w:pPr>
        <w:pStyle w:val="Paragraph"/>
      </w:pPr>
      <w:r>
        <w:t xml:space="preserve">The initial design specification for </w:t>
      </w:r>
      <w:r w:rsidR="005923BB">
        <w:t xml:space="preserve">the PIP-III upgrade is that it </w:t>
      </w:r>
      <w:r>
        <w:t xml:space="preserve">should enable at least </w:t>
      </w:r>
      <w:r w:rsidR="00901ABE">
        <w:t xml:space="preserve">~2.5 MW from the MI. With </w:t>
      </w:r>
      <w:proofErr w:type="gramStart"/>
      <w:r w:rsidR="00901ABE">
        <w:t>a 120</w:t>
      </w:r>
      <w:proofErr w:type="gramEnd"/>
      <w:r w:rsidR="00901ABE">
        <w:t xml:space="preserve"> </w:t>
      </w:r>
      <w:proofErr w:type="spellStart"/>
      <w:r w:rsidR="00901ABE">
        <w:t>GeV</w:t>
      </w:r>
      <w:proofErr w:type="spellEnd"/>
      <w:r w:rsidR="00901ABE">
        <w:t xml:space="preserve"> beam energy</w:t>
      </w:r>
      <w:r w:rsidR="00664314">
        <w:t xml:space="preserve"> and a MI period of 1.2 s, this requires 1.5625*10</w:t>
      </w:r>
      <w:r w:rsidR="00664314">
        <w:rPr>
          <w:vertAlign w:val="superscript"/>
        </w:rPr>
        <w:t>15</w:t>
      </w:r>
      <w:r w:rsidR="00664314">
        <w:t xml:space="preserve"> p/cycle, or 25 ma-ms of injected beam. The 800 MeV beam PIP-II beam can provide up to 2 ma of </w:t>
      </w:r>
      <w:proofErr w:type="spellStart"/>
      <w:r w:rsidR="00664314">
        <w:t>cw</w:t>
      </w:r>
      <w:proofErr w:type="spellEnd"/>
      <w:r w:rsidR="00664314">
        <w:t xml:space="preserve"> beam, so 12.5 ms of injection would be sufficient. </w:t>
      </w:r>
      <w:r w:rsidR="00F33406">
        <w:t xml:space="preserve">This minimal requirement corresponds to 167 kW of 8 </w:t>
      </w:r>
      <w:proofErr w:type="spellStart"/>
      <w:r w:rsidR="00F33406">
        <w:t>GeV</w:t>
      </w:r>
      <w:proofErr w:type="spellEnd"/>
      <w:r w:rsidR="00F33406">
        <w:t xml:space="preserve"> beam. </w:t>
      </w:r>
      <w:r w:rsidR="00664314">
        <w:t xml:space="preserve">More </w:t>
      </w:r>
      <w:proofErr w:type="gramStart"/>
      <w:r w:rsidR="00664314">
        <w:t>beam</w:t>
      </w:r>
      <w:proofErr w:type="gramEnd"/>
      <w:r w:rsidR="00664314">
        <w:t xml:space="preserve"> would of course be desirable</w:t>
      </w:r>
      <w:r w:rsidR="00F33406">
        <w:t xml:space="preserve">, and the 8 </w:t>
      </w:r>
      <w:proofErr w:type="spellStart"/>
      <w:r w:rsidR="00F33406">
        <w:t>GeV</w:t>
      </w:r>
      <w:proofErr w:type="spellEnd"/>
      <w:r w:rsidR="00F33406">
        <w:t xml:space="preserve"> </w:t>
      </w:r>
      <w:proofErr w:type="spellStart"/>
      <w:r w:rsidR="00F33406">
        <w:t>Linac</w:t>
      </w:r>
      <w:proofErr w:type="spellEnd"/>
      <w:r w:rsidR="00F33406">
        <w:t xml:space="preserve"> should enable at least another 160kW for other 8 </w:t>
      </w:r>
      <w:proofErr w:type="spellStart"/>
      <w:r w:rsidR="00F33406">
        <w:t>GeV</w:t>
      </w:r>
      <w:proofErr w:type="spellEnd"/>
      <w:r w:rsidR="00F33406">
        <w:t xml:space="preserve"> beam programs</w:t>
      </w:r>
      <w:r w:rsidR="00664314">
        <w:t xml:space="preserve">.  </w:t>
      </w:r>
    </w:p>
    <w:p w:rsidR="00B22A76" w:rsidRDefault="00E66281" w:rsidP="00BE1654">
      <w:pPr>
        <w:pStyle w:val="Paragraph"/>
        <w:tabs>
          <w:tab w:val="left" w:pos="4680"/>
        </w:tabs>
      </w:pPr>
      <w:r>
        <w:t xml:space="preserve">Scenarios for an 8 </w:t>
      </w:r>
      <w:proofErr w:type="spellStart"/>
      <w:r>
        <w:t>GeV</w:t>
      </w:r>
      <w:proofErr w:type="spellEnd"/>
      <w:r>
        <w:t xml:space="preserve"> </w:t>
      </w:r>
      <w:proofErr w:type="spellStart"/>
      <w:r>
        <w:t>Linac</w:t>
      </w:r>
      <w:proofErr w:type="spellEnd"/>
      <w:r>
        <w:t xml:space="preserve"> scenario were developed within the project X program</w:t>
      </w:r>
      <w:proofErr w:type="gramStart"/>
      <w:r w:rsidR="00664314">
        <w:t>.</w:t>
      </w:r>
      <w:r w:rsidR="00340713">
        <w:t>[</w:t>
      </w:r>
      <w:proofErr w:type="gramEnd"/>
      <w:r w:rsidR="00340713">
        <w:t>3]</w:t>
      </w:r>
      <w:r w:rsidR="00664314">
        <w:t xml:space="preserve"> Fig.</w:t>
      </w:r>
      <w:r w:rsidR="002E5830">
        <w:t xml:space="preserve"> 1</w:t>
      </w:r>
      <w:r w:rsidR="00664314">
        <w:t xml:space="preserve"> shows </w:t>
      </w:r>
      <w:r w:rsidR="002E5830">
        <w:t xml:space="preserve">a possible scenario.  The </w:t>
      </w:r>
      <w:r w:rsidR="00BE1654">
        <w:t xml:space="preserve">800 </w:t>
      </w:r>
      <w:proofErr w:type="spellStart"/>
      <w:r w:rsidR="00BE1654">
        <w:t>MeV</w:t>
      </w:r>
      <w:proofErr w:type="spellEnd"/>
      <w:r w:rsidR="00BE1654">
        <w:t xml:space="preserve"> </w:t>
      </w:r>
      <w:proofErr w:type="spellStart"/>
      <w:r w:rsidR="00BE1654">
        <w:t>Linac</w:t>
      </w:r>
      <w:proofErr w:type="spellEnd"/>
      <w:r w:rsidR="00BE1654">
        <w:t xml:space="preserve"> is extended</w:t>
      </w:r>
      <w:r w:rsidR="006479E4">
        <w:t xml:space="preserve"> to ~1 </w:t>
      </w:r>
      <w:proofErr w:type="spellStart"/>
      <w:r w:rsidR="006479E4">
        <w:t>GeV</w:t>
      </w:r>
      <w:proofErr w:type="spellEnd"/>
      <w:r w:rsidR="002E5830">
        <w:t xml:space="preserve">. </w:t>
      </w:r>
      <w:r w:rsidR="00664314">
        <w:t xml:space="preserve"> </w:t>
      </w:r>
      <w:r w:rsidR="00BE1654">
        <w:t xml:space="preserve">The beam exiting that </w:t>
      </w:r>
      <w:proofErr w:type="spellStart"/>
      <w:r w:rsidR="00BE1654">
        <w:t>Linac</w:t>
      </w:r>
      <w:proofErr w:type="spellEnd"/>
      <w:r w:rsidR="00BE1654">
        <w:t xml:space="preserve"> is bent at a steep angle into a 1</w:t>
      </w:r>
      <w:r w:rsidR="00BE1654">
        <w:sym w:font="Wingdings" w:char="F0E0"/>
      </w:r>
      <w:r w:rsidR="00BE1654">
        <w:t xml:space="preserve">3 </w:t>
      </w:r>
      <w:proofErr w:type="spellStart"/>
      <w:r w:rsidR="00BE1654">
        <w:t>GeV</w:t>
      </w:r>
      <w:proofErr w:type="spellEnd"/>
      <w:r w:rsidR="00BE1654">
        <w:t xml:space="preserve"> </w:t>
      </w:r>
      <w:proofErr w:type="spellStart"/>
      <w:r w:rsidR="00BE1654">
        <w:t>linac</w:t>
      </w:r>
      <w:proofErr w:type="spellEnd"/>
      <w:r w:rsidR="00BE1654">
        <w:t xml:space="preserve"> (~280 m long). In the Project X scenario that </w:t>
      </w:r>
      <w:proofErr w:type="spellStart"/>
      <w:r w:rsidR="00BE1654">
        <w:t>linac</w:t>
      </w:r>
      <w:proofErr w:type="spellEnd"/>
      <w:r w:rsidR="00BE1654">
        <w:t xml:space="preserve"> is a </w:t>
      </w:r>
      <w:proofErr w:type="spellStart"/>
      <w:r w:rsidR="00BE1654">
        <w:t>cw</w:t>
      </w:r>
      <w:proofErr w:type="spellEnd"/>
      <w:r w:rsidR="00BE1654">
        <w:t xml:space="preserve"> </w:t>
      </w:r>
      <w:proofErr w:type="spellStart"/>
      <w:r w:rsidR="00BE1654">
        <w:t>linac</w:t>
      </w:r>
      <w:proofErr w:type="spellEnd"/>
      <w:r w:rsidR="00BE1654">
        <w:t xml:space="preserve"> that uses the same 650 MHz </w:t>
      </w:r>
      <w:proofErr w:type="spellStart"/>
      <w:r w:rsidR="00BE1654">
        <w:t>cryomodules</w:t>
      </w:r>
      <w:proofErr w:type="spellEnd"/>
      <w:r w:rsidR="00BE1654">
        <w:t xml:space="preserve"> as </w:t>
      </w:r>
      <w:r w:rsidR="00130C33">
        <w:t xml:space="preserve">the end of the PIP-II </w:t>
      </w:r>
      <w:proofErr w:type="spellStart"/>
      <w:r w:rsidR="00130C33">
        <w:t>linac</w:t>
      </w:r>
      <w:proofErr w:type="spellEnd"/>
      <w:r w:rsidR="00130C33">
        <w:t>. The beam then goes through a bend of approximately 100</w:t>
      </w:r>
      <w:r w:rsidR="00130C33">
        <w:sym w:font="Symbol" w:char="F0B0"/>
      </w:r>
      <w:r w:rsidR="005923BB">
        <w:t xml:space="preserve"> to be pointed toward injection into the Recycler. A ~390m 3</w:t>
      </w:r>
      <w:r w:rsidR="005923BB">
        <w:sym w:font="Wingdings" w:char="F0E0"/>
      </w:r>
      <w:r w:rsidR="005923BB">
        <w:t xml:space="preserve">8 </w:t>
      </w:r>
      <w:proofErr w:type="spellStart"/>
      <w:r w:rsidR="005923BB">
        <w:t>GeV</w:t>
      </w:r>
      <w:proofErr w:type="spellEnd"/>
      <w:r w:rsidR="005923BB">
        <w:t xml:space="preserve"> pulsed  </w:t>
      </w:r>
      <w:proofErr w:type="spellStart"/>
      <w:r w:rsidR="005923BB">
        <w:t>linac</w:t>
      </w:r>
      <w:proofErr w:type="spellEnd"/>
      <w:r w:rsidR="005923BB">
        <w:t xml:space="preserve">, consisting of ILC 1300 MHz </w:t>
      </w:r>
      <w:proofErr w:type="spellStart"/>
      <w:r w:rsidR="005923BB">
        <w:t>cryomodules</w:t>
      </w:r>
      <w:proofErr w:type="spellEnd"/>
      <w:r w:rsidR="00E80CC4">
        <w:t xml:space="preserve"> takes the beam toward the </w:t>
      </w:r>
      <w:r w:rsidR="00E3768C">
        <w:t>MI</w:t>
      </w:r>
      <w:r w:rsidR="00E80CC4">
        <w:t>.</w:t>
      </w:r>
      <w:r w:rsidR="005923BB">
        <w:t xml:space="preserve"> </w:t>
      </w:r>
      <w:r w:rsidR="00E80CC4">
        <w:t xml:space="preserve">Parameters of the different </w:t>
      </w:r>
      <w:proofErr w:type="spellStart"/>
      <w:r w:rsidR="00E80CC4">
        <w:t>linac</w:t>
      </w:r>
      <w:proofErr w:type="spellEnd"/>
      <w:r w:rsidR="00E80CC4">
        <w:t xml:space="preserve"> components are shown in Table 1.</w:t>
      </w:r>
      <w:r w:rsidR="002E47A3">
        <w:t xml:space="preserve"> </w:t>
      </w:r>
    </w:p>
    <w:p w:rsidR="00333E31" w:rsidRPr="003442E3" w:rsidRDefault="00333E31" w:rsidP="00BE1654">
      <w:pPr>
        <w:pStyle w:val="Paragraph"/>
        <w:tabs>
          <w:tab w:val="left" w:pos="4680"/>
        </w:tabs>
      </w:pPr>
      <w:r>
        <w:lastRenderedPageBreak/>
        <w:t xml:space="preserve">The curves away from the MI and back toward the MI are needed to fit the </w:t>
      </w:r>
      <w:r w:rsidR="00341B75">
        <w:t xml:space="preserve">somewhat longer </w:t>
      </w:r>
      <w:proofErr w:type="spellStart"/>
      <w:r w:rsidR="00341B75">
        <w:t>linac</w:t>
      </w:r>
      <w:proofErr w:type="spellEnd"/>
      <w:r w:rsidR="00341B75">
        <w:t xml:space="preserve"> seg</w:t>
      </w:r>
      <w:r w:rsidR="00E3768C">
        <w:t>m</w:t>
      </w:r>
      <w:r w:rsidR="00341B75">
        <w:t xml:space="preserve">ents into the relatively short space between </w:t>
      </w:r>
      <w:r w:rsidR="00AA5A03">
        <w:t>PIP-</w:t>
      </w:r>
      <w:r w:rsidR="00403037">
        <w:t xml:space="preserve">II and the MI. The current PIP-II is moved ~ 100 feet to the right from the position shown in Fig. 1. This places it slightly further from the MI injection point which can be used to fit a slightly larger curved </w:t>
      </w:r>
      <w:proofErr w:type="spellStart"/>
      <w:r w:rsidR="00403037">
        <w:t>linac</w:t>
      </w:r>
      <w:proofErr w:type="spellEnd"/>
      <w:r w:rsidR="00403037">
        <w:t xml:space="preserve"> (or the large angle into the initial </w:t>
      </w:r>
      <w:proofErr w:type="spellStart"/>
      <w:r w:rsidR="00403037">
        <w:t>linac</w:t>
      </w:r>
      <w:proofErr w:type="spellEnd"/>
      <w:r w:rsidR="00403037">
        <w:t xml:space="preserve"> could be reduced</w:t>
      </w:r>
      <w:r w:rsidR="00E3768C">
        <w:t>)</w:t>
      </w:r>
      <w:r w:rsidR="00403037">
        <w:t xml:space="preserve">.  A much longer </w:t>
      </w:r>
      <w:proofErr w:type="spellStart"/>
      <w:r w:rsidR="00403037">
        <w:t>linac</w:t>
      </w:r>
      <w:proofErr w:type="spellEnd"/>
      <w:r w:rsidR="00403037">
        <w:t xml:space="preserve"> design would not fit easily within this relatively confined space. The degree of curvature </w:t>
      </w:r>
      <w:r w:rsidR="003442E3">
        <w:t>that could be added is limited by the fact that H</w:t>
      </w:r>
      <w:r w:rsidR="003442E3">
        <w:rPr>
          <w:vertAlign w:val="superscript"/>
        </w:rPr>
        <w:t>-</w:t>
      </w:r>
      <w:r w:rsidR="003442E3">
        <w:t xml:space="preserve"> ions must be accelerated and transported to the MI</w:t>
      </w:r>
      <w:r w:rsidR="002E47A3">
        <w:t>, and the bending fields must be low enough to avoid magnetic stripping.</w:t>
      </w:r>
    </w:p>
    <w:p w:rsidR="00081B0D" w:rsidRPr="00130C33" w:rsidRDefault="00081B0D" w:rsidP="00BE1654">
      <w:pPr>
        <w:pStyle w:val="Paragraph"/>
        <w:tabs>
          <w:tab w:val="left" w:pos="4680"/>
        </w:tabs>
        <w:rPr>
          <w:vertAlign w:val="superscript"/>
        </w:rPr>
      </w:pPr>
    </w:p>
    <w:p w:rsidR="000B3A2D" w:rsidRDefault="003C0EA4" w:rsidP="000B3A2D">
      <w:pPr>
        <w:pStyle w:val="FigureCaption"/>
        <w:jc w:val="center"/>
        <w:rPr>
          <w:b/>
          <w:caps/>
        </w:rPr>
      </w:pPr>
      <w:r w:rsidRPr="003C0EA4">
        <w:rPr>
          <w:b/>
          <w:caps/>
          <w:noProof/>
        </w:rPr>
        <w:drawing>
          <wp:inline distT="0" distB="0" distL="0" distR="0">
            <wp:extent cx="4219575" cy="5467350"/>
            <wp:effectExtent l="19050" t="0" r="9525" b="0"/>
            <wp:docPr id="8"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4219575" cy="5467350"/>
                    </a:xfrm>
                    <a:prstGeom prst="rect">
                      <a:avLst/>
                    </a:prstGeom>
                    <a:noFill/>
                    <a:ln w="9525">
                      <a:noFill/>
                      <a:miter lim="800000"/>
                      <a:headEnd/>
                      <a:tailEnd/>
                    </a:ln>
                  </pic:spPr>
                </pic:pic>
              </a:graphicData>
            </a:graphic>
          </wp:inline>
        </w:drawing>
      </w:r>
    </w:p>
    <w:p w:rsidR="00C92EFB" w:rsidRDefault="00C92EFB" w:rsidP="00C92EFB">
      <w:pPr>
        <w:pStyle w:val="FigureCaption"/>
      </w:pPr>
      <w:proofErr w:type="gramStart"/>
      <w:r>
        <w:rPr>
          <w:b/>
          <w:caps/>
        </w:rPr>
        <w:t xml:space="preserve">Figure </w:t>
      </w:r>
      <w:fldSimple w:instr=" SEQ Figures \* MERGEFORMAT ">
        <w:r w:rsidR="00061A96" w:rsidRPr="00061A96">
          <w:rPr>
            <w:b/>
            <w:caps/>
            <w:noProof/>
          </w:rPr>
          <w:t>1</w:t>
        </w:r>
      </w:fldSimple>
      <w:r>
        <w:rPr>
          <w:b/>
          <w:caps/>
        </w:rPr>
        <w:t>.</w:t>
      </w:r>
      <w:proofErr w:type="gramEnd"/>
      <w:r>
        <w:t xml:space="preserve">  </w:t>
      </w:r>
      <w:r w:rsidR="00B07C0C">
        <w:t xml:space="preserve">Layout </w:t>
      </w:r>
      <w:proofErr w:type="gramStart"/>
      <w:r w:rsidR="00B07C0C">
        <w:t xml:space="preserve">on the 8 </w:t>
      </w:r>
      <w:proofErr w:type="spellStart"/>
      <w:r w:rsidR="00B07C0C">
        <w:t>GeV</w:t>
      </w:r>
      <w:proofErr w:type="spellEnd"/>
      <w:r w:rsidR="00B07C0C">
        <w:t xml:space="preserve"> </w:t>
      </w:r>
      <w:proofErr w:type="spellStart"/>
      <w:r w:rsidR="003C0EA4">
        <w:t>Linac</w:t>
      </w:r>
      <w:proofErr w:type="spellEnd"/>
      <w:r w:rsidR="003C0EA4">
        <w:t xml:space="preserve"> as</w:t>
      </w:r>
      <w:proofErr w:type="gramEnd"/>
      <w:r w:rsidR="003C0EA4">
        <w:t xml:space="preserve"> envisioned in Project X</w:t>
      </w:r>
      <w:r w:rsidR="007F418D">
        <w:t xml:space="preserve"> (from ref. 3)</w:t>
      </w:r>
      <w:r>
        <w:t>.</w:t>
      </w:r>
    </w:p>
    <w:p w:rsidR="00C92EFB" w:rsidRDefault="00C92EFB" w:rsidP="00C92EFB">
      <w:pPr>
        <w:pStyle w:val="Paragraph"/>
      </w:pPr>
    </w:p>
    <w:p w:rsidR="002D1169" w:rsidRDefault="002D1169" w:rsidP="00C92EFB">
      <w:pPr>
        <w:pStyle w:val="Paragraph"/>
      </w:pPr>
      <w:r>
        <w:t xml:space="preserve">In the Project X design, </w:t>
      </w:r>
      <w:proofErr w:type="gramStart"/>
      <w:r>
        <w:t xml:space="preserve">the 3 </w:t>
      </w:r>
      <w:proofErr w:type="spellStart"/>
      <w:r>
        <w:t>GeV</w:t>
      </w:r>
      <w:proofErr w:type="spellEnd"/>
      <w:r>
        <w:t xml:space="preserve"> </w:t>
      </w:r>
      <w:proofErr w:type="spellStart"/>
      <w:r>
        <w:t>linac</w:t>
      </w:r>
      <w:proofErr w:type="spellEnd"/>
      <w:proofErr w:type="gramEnd"/>
      <w:r>
        <w:t xml:space="preserve"> was designed to feed </w:t>
      </w:r>
      <w:r w:rsidR="00177F7F">
        <w:t xml:space="preserve">high-intensity </w:t>
      </w:r>
      <w:proofErr w:type="spellStart"/>
      <w:r w:rsidR="00177F7F">
        <w:t>Kaon</w:t>
      </w:r>
      <w:proofErr w:type="spellEnd"/>
      <w:r w:rsidR="00177F7F">
        <w:t xml:space="preserve"> physics experiments. In earlier versions the </w:t>
      </w:r>
      <w:proofErr w:type="spellStart"/>
      <w:r w:rsidR="00177F7F">
        <w:t>cw</w:t>
      </w:r>
      <w:proofErr w:type="spellEnd"/>
      <w:r w:rsidR="00177F7F">
        <w:t xml:space="preserve"> </w:t>
      </w:r>
      <w:proofErr w:type="spellStart"/>
      <w:r w:rsidR="00177F7F">
        <w:t>linac</w:t>
      </w:r>
      <w:proofErr w:type="spellEnd"/>
      <w:r w:rsidR="00177F7F">
        <w:t xml:space="preserve"> went only to 2 </w:t>
      </w:r>
      <w:proofErr w:type="spellStart"/>
      <w:r w:rsidR="00177F7F">
        <w:t>GeV</w:t>
      </w:r>
      <w:proofErr w:type="spellEnd"/>
      <w:r w:rsidR="00081B0D">
        <w:t xml:space="preserve">, which was adequate for some experiments, but was inefficient in </w:t>
      </w:r>
      <w:proofErr w:type="spellStart"/>
      <w:r w:rsidR="00081B0D">
        <w:t>Kaon</w:t>
      </w:r>
      <w:proofErr w:type="spellEnd"/>
      <w:r w:rsidR="00081B0D">
        <w:t xml:space="preserve"> production. </w:t>
      </w:r>
      <w:r w:rsidR="008031F6">
        <w:t xml:space="preserve">A high-intensity </w:t>
      </w:r>
      <w:proofErr w:type="spellStart"/>
      <w:r w:rsidR="008031F6">
        <w:t>Kaon</w:t>
      </w:r>
      <w:proofErr w:type="spellEnd"/>
      <w:r w:rsidR="00341B75">
        <w:t xml:space="preserve"> program may </w:t>
      </w:r>
      <w:proofErr w:type="gramStart"/>
      <w:r w:rsidR="00341B75">
        <w:t xml:space="preserve">not </w:t>
      </w:r>
      <w:r w:rsidR="00081B0D">
        <w:t xml:space="preserve"> </w:t>
      </w:r>
      <w:r w:rsidR="00341B75">
        <w:t>be</w:t>
      </w:r>
      <w:proofErr w:type="gramEnd"/>
      <w:r w:rsidR="00341B75">
        <w:t xml:space="preserve"> as important as in 2012, so this transition point could be reevaluated. </w:t>
      </w:r>
      <w:r w:rsidR="00E17D07">
        <w:t xml:space="preserve">The MI </w:t>
      </w:r>
      <w:r w:rsidR="00AA5A03">
        <w:t>i</w:t>
      </w:r>
      <w:r w:rsidR="003442E3">
        <w:t xml:space="preserve">s intrinsically pulsed and </w:t>
      </w:r>
      <w:r w:rsidR="00AA5A03">
        <w:t xml:space="preserve">needs </w:t>
      </w:r>
      <w:r w:rsidR="003442E3">
        <w:t xml:space="preserve">the </w:t>
      </w:r>
      <w:proofErr w:type="spellStart"/>
      <w:r w:rsidR="003442E3">
        <w:t>Linac</w:t>
      </w:r>
      <w:proofErr w:type="spellEnd"/>
      <w:r w:rsidR="003442E3">
        <w:t xml:space="preserve"> for only 26 ma-ms per 1.2s. It </w:t>
      </w:r>
      <w:r w:rsidR="00687CEF">
        <w:t>i</w:t>
      </w:r>
      <w:r w:rsidR="003442E3">
        <w:t xml:space="preserve">s expected that 1300 MHz </w:t>
      </w:r>
      <w:r w:rsidR="00687CEF">
        <w:t>m</w:t>
      </w:r>
      <w:r w:rsidR="00794F27">
        <w:t xml:space="preserve">ass-produced </w:t>
      </w:r>
      <w:r w:rsidR="003442E3">
        <w:t xml:space="preserve">pulsed ILC </w:t>
      </w:r>
      <w:proofErr w:type="spellStart"/>
      <w:r w:rsidR="003442E3">
        <w:t>cryomodu</w:t>
      </w:r>
      <w:r w:rsidR="00794F27">
        <w:t>l</w:t>
      </w:r>
      <w:r w:rsidR="003442E3">
        <w:t>es</w:t>
      </w:r>
      <w:proofErr w:type="spellEnd"/>
      <w:r w:rsidR="003442E3">
        <w:t xml:space="preserve"> </w:t>
      </w:r>
      <w:r w:rsidR="00794F27">
        <w:t xml:space="preserve">would be much cheaper than alternatives, </w:t>
      </w:r>
      <w:r w:rsidR="00340713">
        <w:t>which</w:t>
      </w:r>
      <w:r w:rsidR="00794F27">
        <w:t xml:space="preserve"> would need additional development. Therefore </w:t>
      </w:r>
      <w:r w:rsidR="003442E3">
        <w:t>the 3</w:t>
      </w:r>
      <w:r w:rsidR="003442E3">
        <w:sym w:font="Wingdings" w:char="F0E0"/>
      </w:r>
      <w:r w:rsidR="003442E3">
        <w:t xml:space="preserve">8 </w:t>
      </w:r>
      <w:proofErr w:type="spellStart"/>
      <w:r w:rsidR="003442E3">
        <w:t>GeV</w:t>
      </w:r>
      <w:proofErr w:type="spellEnd"/>
      <w:r w:rsidR="003442E3">
        <w:t xml:space="preserve"> </w:t>
      </w:r>
      <w:proofErr w:type="spellStart"/>
      <w:r w:rsidR="003442E3">
        <w:t>Linac</w:t>
      </w:r>
      <w:proofErr w:type="spellEnd"/>
      <w:r w:rsidR="003442E3">
        <w:t xml:space="preserve"> was initiated as a pulsed</w:t>
      </w:r>
      <w:r w:rsidR="00794F27">
        <w:t xml:space="preserve"> </w:t>
      </w:r>
      <w:proofErr w:type="spellStart"/>
      <w:r w:rsidR="00794F27">
        <w:t>Linac</w:t>
      </w:r>
      <w:proofErr w:type="spellEnd"/>
      <w:r w:rsidR="00794F27">
        <w:t xml:space="preserve"> design.</w:t>
      </w:r>
    </w:p>
    <w:p w:rsidR="003442E3" w:rsidRDefault="003442E3" w:rsidP="00C92EFB">
      <w:pPr>
        <w:pStyle w:val="Paragraph"/>
      </w:pPr>
      <w:r>
        <w:t xml:space="preserve">The 8 </w:t>
      </w:r>
      <w:proofErr w:type="spellStart"/>
      <w:r>
        <w:t>GeV</w:t>
      </w:r>
      <w:proofErr w:type="spellEnd"/>
      <w:r>
        <w:t xml:space="preserve"> beam will also have some other functions. It could feed a continuation</w:t>
      </w:r>
      <w:r w:rsidR="00340713">
        <w:t xml:space="preserve"> of the present short-baseline </w:t>
      </w:r>
      <w:r>
        <w:t xml:space="preserve">neutrino </w:t>
      </w:r>
      <w:r w:rsidR="00794F27">
        <w:t xml:space="preserve">experiments, which currently use 8 </w:t>
      </w:r>
      <w:proofErr w:type="spellStart"/>
      <w:r w:rsidR="00794F27">
        <w:t>GeV</w:t>
      </w:r>
      <w:proofErr w:type="spellEnd"/>
      <w:r w:rsidR="00794F27">
        <w:t xml:space="preserve"> Booster beam.</w:t>
      </w:r>
      <w:r>
        <w:t xml:space="preserve"> It could also be a primary beam source for a </w:t>
      </w:r>
      <w:r>
        <w:lastRenderedPageBreak/>
        <w:t xml:space="preserve">continuation of the g-2 experiment or other experiments. </w:t>
      </w:r>
      <w:r w:rsidR="006137CE">
        <w:t xml:space="preserve">The pulsed </w:t>
      </w:r>
      <w:proofErr w:type="spellStart"/>
      <w:r w:rsidR="006137CE">
        <w:t>linac</w:t>
      </w:r>
      <w:proofErr w:type="spellEnd"/>
      <w:r w:rsidR="006137CE">
        <w:t xml:space="preserve"> could provide ~400 kW to such ex</w:t>
      </w:r>
      <w:r w:rsidR="004E4971">
        <w:t>p</w:t>
      </w:r>
      <w:r w:rsidR="006137CE">
        <w:t xml:space="preserve">eriments. </w:t>
      </w:r>
      <w:r>
        <w:t xml:space="preserve">The </w:t>
      </w:r>
      <w:proofErr w:type="spellStart"/>
      <w:r>
        <w:t>Fermilab</w:t>
      </w:r>
      <w:proofErr w:type="spellEnd"/>
      <w:r>
        <w:t xml:space="preserve"> Project X also considered</w:t>
      </w:r>
      <w:r w:rsidR="00794F27">
        <w:t xml:space="preserve"> conversion of this </w:t>
      </w:r>
      <w:proofErr w:type="spellStart"/>
      <w:r w:rsidR="00794F27">
        <w:t>linac</w:t>
      </w:r>
      <w:proofErr w:type="spellEnd"/>
      <w:r w:rsidR="00794F27">
        <w:t xml:space="preserve"> to </w:t>
      </w:r>
      <w:proofErr w:type="spellStart"/>
      <w:r w:rsidR="00794F27">
        <w:t>cw</w:t>
      </w:r>
      <w:proofErr w:type="spellEnd"/>
      <w:r w:rsidR="00794F27">
        <w:t xml:space="preserve"> mode as a future upgrade, which could then provide </w:t>
      </w:r>
      <w:r w:rsidR="00E3768C">
        <w:t xml:space="preserve">up to </w:t>
      </w:r>
      <w:r w:rsidR="00794F27">
        <w:t>~8 MW for ultra high-int</w:t>
      </w:r>
      <w:r w:rsidR="009E43C8">
        <w:t>ensity applications such as a “</w:t>
      </w:r>
      <w:r w:rsidR="00794F27">
        <w:t>neutrino factory”.</w:t>
      </w:r>
    </w:p>
    <w:p w:rsidR="00794F27" w:rsidRDefault="00794F27" w:rsidP="00C92EFB">
      <w:pPr>
        <w:pStyle w:val="Paragraph"/>
      </w:pPr>
      <w:r>
        <w:t xml:space="preserve">The MI ring </w:t>
      </w:r>
      <w:r w:rsidR="006137CE">
        <w:t>is partnered with a same circumference Recycler ring</w:t>
      </w:r>
      <w:r w:rsidR="00680A6E">
        <w:t xml:space="preserve"> (RR)</w:t>
      </w:r>
      <w:r w:rsidR="006137CE">
        <w:t xml:space="preserve">. The recycler ring </w:t>
      </w:r>
      <w:r w:rsidR="00680A6E">
        <w:t xml:space="preserve">consists of permanent magnets, fixed </w:t>
      </w:r>
      <w:proofErr w:type="gramStart"/>
      <w:r w:rsidR="00680A6E">
        <w:t xml:space="preserve">to 8 </w:t>
      </w:r>
      <w:proofErr w:type="spellStart"/>
      <w:r w:rsidR="00680A6E">
        <w:t>GeV</w:t>
      </w:r>
      <w:proofErr w:type="spellEnd"/>
      <w:r w:rsidR="00680A6E">
        <w:t xml:space="preserve"> proton energy</w:t>
      </w:r>
      <w:proofErr w:type="gramEnd"/>
      <w:r w:rsidR="00680A6E">
        <w:t xml:space="preserve">. </w:t>
      </w:r>
      <w:r w:rsidR="00340713">
        <w:t>In</w:t>
      </w:r>
      <w:r w:rsidR="00680A6E">
        <w:t xml:space="preserve"> the present MI operation</w:t>
      </w:r>
      <w:r w:rsidR="00340713">
        <w:t>,</w:t>
      </w:r>
      <w:r w:rsidR="00680A6E">
        <w:t xml:space="preserve"> protons are collected in the RR during the MI acceleration cycle, to be injected into the MI at the beginning of its accelerator cycle. The same mode of operation could be adopted in PIP-III, for both </w:t>
      </w:r>
      <w:proofErr w:type="spellStart"/>
      <w:r w:rsidR="00680A6E">
        <w:t>linac</w:t>
      </w:r>
      <w:proofErr w:type="spellEnd"/>
      <w:r w:rsidR="00680A6E">
        <w:t xml:space="preserve"> and RCS scenario</w:t>
      </w:r>
      <w:r w:rsidR="006046FD">
        <w:t>s</w:t>
      </w:r>
      <w:r w:rsidR="00680A6E">
        <w:t>.</w:t>
      </w:r>
    </w:p>
    <w:p w:rsidR="006046FD" w:rsidRDefault="006046FD" w:rsidP="00C92EFB">
      <w:pPr>
        <w:pStyle w:val="Paragraph"/>
      </w:pPr>
      <w:r>
        <w:t>The aperture and acceptance of the RR is a bit smaller than the MI (</w:t>
      </w:r>
      <w:r w:rsidR="00340713">
        <w:t>24</w:t>
      </w:r>
      <w:r>
        <w:sym w:font="Symbol" w:char="F070"/>
      </w:r>
      <w:r>
        <w:t xml:space="preserve"> versus </w:t>
      </w:r>
      <w:r w:rsidR="00340713">
        <w:t>~30</w:t>
      </w:r>
      <w:r>
        <w:sym w:font="Symbol" w:char="F070"/>
      </w:r>
      <w:r>
        <w:t>, 95</w:t>
      </w:r>
      <w:proofErr w:type="gramStart"/>
      <w:r>
        <w:t>% ,</w:t>
      </w:r>
      <w:proofErr w:type="gramEnd"/>
      <w:r>
        <w:t xml:space="preserve"> normalized), so use of it restricts MI intensity. Also the injection is fixed to 8 </w:t>
      </w:r>
      <w:proofErr w:type="spellStart"/>
      <w:r>
        <w:t>GeV</w:t>
      </w:r>
      <w:proofErr w:type="spellEnd"/>
      <w:r>
        <w:t>. A higher energy injection would increase that acceptance</w:t>
      </w:r>
      <w:r w:rsidR="006479E4">
        <w:t>,</w:t>
      </w:r>
      <w:r>
        <w:t xml:space="preserve"> </w:t>
      </w:r>
      <w:r w:rsidR="004E4971">
        <w:t>following</w:t>
      </w:r>
      <w:r>
        <w:t xml:space="preserve"> a factor </w:t>
      </w:r>
      <w:proofErr w:type="gramStart"/>
      <w:r>
        <w:t xml:space="preserve">of </w:t>
      </w:r>
      <w:r w:rsidR="00340713">
        <w:t xml:space="preserve"> </w:t>
      </w:r>
      <w:proofErr w:type="gramEnd"/>
      <w:r>
        <w:sym w:font="Symbol" w:char="F062"/>
      </w:r>
      <w:r>
        <w:sym w:font="Symbol" w:char="F067"/>
      </w:r>
      <w:r w:rsidR="004E4971">
        <w:t>.</w:t>
      </w:r>
    </w:p>
    <w:p w:rsidR="006046FD" w:rsidRDefault="006046FD" w:rsidP="004E4971">
      <w:pPr>
        <w:pStyle w:val="Style1"/>
      </w:pPr>
      <w:r>
        <w:t xml:space="preserve">In the </w:t>
      </w:r>
      <w:proofErr w:type="spellStart"/>
      <w:r>
        <w:t>Linac</w:t>
      </w:r>
      <w:proofErr w:type="spellEnd"/>
      <w:r>
        <w:t xml:space="preserve"> scenario, beam could be injected directly into the MI in a single 26 ma-ms injection pulse (13ms at 2ma); but, as discussed below, stripper foil heating is increased. For an RCS, multiple RCS pulses are required to feed the MI, which would </w:t>
      </w:r>
      <w:r w:rsidR="00E3768C">
        <w:t xml:space="preserve">then </w:t>
      </w:r>
      <w:r>
        <w:t xml:space="preserve">require </w:t>
      </w:r>
      <w:r w:rsidR="004E4971">
        <w:t xml:space="preserve">an extended injection time, which would reduce the total intensity delivered by the MI. </w:t>
      </w:r>
      <w:r w:rsidR="009E43C8">
        <w:t>(Accumulation in the RR from the RCS avoids that extension.)</w:t>
      </w:r>
    </w:p>
    <w:p w:rsidR="00E3768C" w:rsidRDefault="00E3768C" w:rsidP="004E4971">
      <w:pPr>
        <w:pStyle w:val="Style1"/>
      </w:pPr>
    </w:p>
    <w:p w:rsidR="002E47A3" w:rsidRDefault="002E47A3" w:rsidP="002E47A3">
      <w:pPr>
        <w:pStyle w:val="Paragraph"/>
      </w:pPr>
      <w:r w:rsidRPr="005C15D0">
        <w:rPr>
          <w:b/>
        </w:rPr>
        <w:t>Table 1:</w:t>
      </w:r>
      <w:r>
        <w:t xml:space="preserve"> Parameters of the Project X 8 </w:t>
      </w:r>
      <w:proofErr w:type="spellStart"/>
      <w:r>
        <w:t>GeV</w:t>
      </w:r>
      <w:proofErr w:type="spellEnd"/>
      <w:r>
        <w:t xml:space="preserve"> </w:t>
      </w:r>
      <w:proofErr w:type="spellStart"/>
      <w:r>
        <w:t>Linac</w:t>
      </w:r>
      <w:proofErr w:type="spellEnd"/>
      <w:r>
        <w:t xml:space="preserve"> </w:t>
      </w:r>
    </w:p>
    <w:tbl>
      <w:tblPr>
        <w:tblStyle w:val="TableGrid"/>
        <w:tblW w:w="0" w:type="auto"/>
        <w:tblLayout w:type="fixed"/>
        <w:tblLook w:val="04A0"/>
      </w:tblPr>
      <w:tblGrid>
        <w:gridCol w:w="1569"/>
        <w:gridCol w:w="783"/>
        <w:gridCol w:w="1188"/>
        <w:gridCol w:w="1338"/>
        <w:gridCol w:w="1338"/>
        <w:gridCol w:w="1362"/>
        <w:gridCol w:w="1350"/>
      </w:tblGrid>
      <w:tr w:rsidR="00555CEA" w:rsidTr="00555CEA">
        <w:tc>
          <w:tcPr>
            <w:tcW w:w="1569" w:type="dxa"/>
          </w:tcPr>
          <w:p w:rsidR="00555CEA" w:rsidRDefault="00555CEA" w:rsidP="004E4971">
            <w:pPr>
              <w:pStyle w:val="Style1"/>
              <w:ind w:firstLine="0"/>
            </w:pPr>
            <w:r>
              <w:t xml:space="preserve">Section </w:t>
            </w:r>
          </w:p>
        </w:tc>
        <w:tc>
          <w:tcPr>
            <w:tcW w:w="783" w:type="dxa"/>
          </w:tcPr>
          <w:p w:rsidR="00555CEA" w:rsidRDefault="00555CEA" w:rsidP="004E4971">
            <w:pPr>
              <w:pStyle w:val="Style1"/>
              <w:ind w:firstLine="0"/>
            </w:pPr>
            <w:r>
              <w:t>Length</w:t>
            </w:r>
          </w:p>
        </w:tc>
        <w:tc>
          <w:tcPr>
            <w:tcW w:w="1188" w:type="dxa"/>
          </w:tcPr>
          <w:p w:rsidR="00555CEA" w:rsidRDefault="00555CEA" w:rsidP="004E4971">
            <w:pPr>
              <w:pStyle w:val="Style1"/>
              <w:ind w:firstLine="0"/>
            </w:pPr>
            <w:r>
              <w:t>Maximum bending field</w:t>
            </w:r>
          </w:p>
        </w:tc>
        <w:tc>
          <w:tcPr>
            <w:tcW w:w="1338" w:type="dxa"/>
          </w:tcPr>
          <w:p w:rsidR="00555CEA" w:rsidRDefault="00555CEA" w:rsidP="004E4971">
            <w:pPr>
              <w:pStyle w:val="Style1"/>
              <w:ind w:firstLine="0"/>
            </w:pPr>
            <w:proofErr w:type="spellStart"/>
            <w:r>
              <w:t>Rf</w:t>
            </w:r>
            <w:proofErr w:type="spellEnd"/>
            <w:r>
              <w:t xml:space="preserve"> frequency</w:t>
            </w:r>
          </w:p>
        </w:tc>
        <w:tc>
          <w:tcPr>
            <w:tcW w:w="1338" w:type="dxa"/>
          </w:tcPr>
          <w:p w:rsidR="00555CEA" w:rsidRDefault="00555CEA" w:rsidP="004E4971">
            <w:pPr>
              <w:pStyle w:val="Style1"/>
              <w:ind w:firstLine="0"/>
            </w:pPr>
            <w:r>
              <w:t>Total bending angle</w:t>
            </w:r>
          </w:p>
        </w:tc>
        <w:tc>
          <w:tcPr>
            <w:tcW w:w="1362" w:type="dxa"/>
          </w:tcPr>
          <w:p w:rsidR="00555CEA" w:rsidRDefault="00555CEA" w:rsidP="00555CEA">
            <w:pPr>
              <w:pStyle w:val="Style1"/>
              <w:ind w:right="-108" w:firstLine="0"/>
            </w:pPr>
            <w:proofErr w:type="spellStart"/>
            <w:r>
              <w:rPr>
                <w:b/>
                <w:bCs/>
              </w:rPr>
              <w:t>Cav</w:t>
            </w:r>
            <w:proofErr w:type="spellEnd"/>
            <w:r>
              <w:rPr>
                <w:b/>
                <w:bCs/>
              </w:rPr>
              <w:t>/</w:t>
            </w:r>
            <w:proofErr w:type="spellStart"/>
            <w:r>
              <w:rPr>
                <w:b/>
                <w:bCs/>
              </w:rPr>
              <w:t>mag</w:t>
            </w:r>
            <w:proofErr w:type="spellEnd"/>
            <w:r>
              <w:rPr>
                <w:b/>
                <w:bCs/>
              </w:rPr>
              <w:t>/C</w:t>
            </w:r>
            <w:r w:rsidRPr="00CB56E1">
              <w:rPr>
                <w:b/>
                <w:bCs/>
              </w:rPr>
              <w:t>M</w:t>
            </w:r>
          </w:p>
        </w:tc>
        <w:tc>
          <w:tcPr>
            <w:tcW w:w="1350" w:type="dxa"/>
          </w:tcPr>
          <w:p w:rsidR="00555CEA" w:rsidRDefault="00555CEA" w:rsidP="004E4971">
            <w:pPr>
              <w:pStyle w:val="Style1"/>
              <w:ind w:firstLine="0"/>
            </w:pPr>
            <w:proofErr w:type="spellStart"/>
            <w:r>
              <w:t>Cryomodule</w:t>
            </w:r>
            <w:proofErr w:type="spellEnd"/>
            <w:r>
              <w:t xml:space="preserve"> length </w:t>
            </w:r>
          </w:p>
        </w:tc>
      </w:tr>
      <w:tr w:rsidR="00555CEA" w:rsidTr="00555CEA">
        <w:tc>
          <w:tcPr>
            <w:tcW w:w="1569" w:type="dxa"/>
          </w:tcPr>
          <w:p w:rsidR="00555CEA" w:rsidRDefault="00555CEA" w:rsidP="004E4971">
            <w:pPr>
              <w:pStyle w:val="Style1"/>
              <w:ind w:firstLine="0"/>
            </w:pPr>
            <w:r>
              <w:t>1GeV transport</w:t>
            </w:r>
          </w:p>
        </w:tc>
        <w:tc>
          <w:tcPr>
            <w:tcW w:w="783" w:type="dxa"/>
          </w:tcPr>
          <w:p w:rsidR="00555CEA" w:rsidRDefault="00555CEA" w:rsidP="00144F78">
            <w:pPr>
              <w:pStyle w:val="Style1"/>
              <w:ind w:firstLine="0"/>
            </w:pPr>
            <w:r>
              <w:t>48 m</w:t>
            </w:r>
          </w:p>
        </w:tc>
        <w:tc>
          <w:tcPr>
            <w:tcW w:w="1188" w:type="dxa"/>
          </w:tcPr>
          <w:p w:rsidR="00555CEA" w:rsidRDefault="00555CEA" w:rsidP="00856938">
            <w:pPr>
              <w:pStyle w:val="Style1"/>
              <w:ind w:firstLine="0"/>
            </w:pPr>
            <w:r>
              <w:t>0.277T</w:t>
            </w:r>
          </w:p>
        </w:tc>
        <w:tc>
          <w:tcPr>
            <w:tcW w:w="1338" w:type="dxa"/>
          </w:tcPr>
          <w:p w:rsidR="00555CEA" w:rsidRDefault="00555CEA" w:rsidP="004E4971">
            <w:pPr>
              <w:pStyle w:val="Style1"/>
              <w:ind w:firstLine="0"/>
            </w:pPr>
          </w:p>
        </w:tc>
        <w:tc>
          <w:tcPr>
            <w:tcW w:w="1338" w:type="dxa"/>
          </w:tcPr>
          <w:p w:rsidR="00555CEA" w:rsidRDefault="00555CEA" w:rsidP="004E4971">
            <w:pPr>
              <w:pStyle w:val="Style1"/>
              <w:ind w:firstLine="0"/>
            </w:pPr>
            <w:r>
              <w:t>-60</w:t>
            </w:r>
            <w:r>
              <w:sym w:font="Symbol" w:char="F0B0"/>
            </w:r>
          </w:p>
        </w:tc>
        <w:tc>
          <w:tcPr>
            <w:tcW w:w="1362" w:type="dxa"/>
          </w:tcPr>
          <w:p w:rsidR="00555CEA" w:rsidRDefault="00555CEA" w:rsidP="004E4971">
            <w:pPr>
              <w:pStyle w:val="Style1"/>
              <w:ind w:firstLine="0"/>
            </w:pPr>
          </w:p>
        </w:tc>
        <w:tc>
          <w:tcPr>
            <w:tcW w:w="1350" w:type="dxa"/>
          </w:tcPr>
          <w:p w:rsidR="00555CEA" w:rsidRDefault="00555CEA" w:rsidP="004E4971">
            <w:pPr>
              <w:pStyle w:val="Style1"/>
              <w:ind w:firstLine="0"/>
            </w:pPr>
          </w:p>
        </w:tc>
      </w:tr>
      <w:tr w:rsidR="00555CEA" w:rsidTr="00555CEA">
        <w:tc>
          <w:tcPr>
            <w:tcW w:w="1569" w:type="dxa"/>
          </w:tcPr>
          <w:p w:rsidR="00555CEA" w:rsidRDefault="00555CEA" w:rsidP="004E4971">
            <w:pPr>
              <w:pStyle w:val="Style1"/>
              <w:ind w:firstLine="0"/>
            </w:pPr>
            <w:r>
              <w:t>1</w:t>
            </w:r>
            <w:r>
              <w:sym w:font="Wingdings" w:char="F0E0"/>
            </w:r>
            <w:r>
              <w:t xml:space="preserve">3 </w:t>
            </w:r>
            <w:proofErr w:type="spellStart"/>
            <w:r>
              <w:t>GeV</w:t>
            </w:r>
            <w:proofErr w:type="spellEnd"/>
            <w:r>
              <w:t xml:space="preserve"> </w:t>
            </w:r>
            <w:proofErr w:type="spellStart"/>
            <w:r>
              <w:t>Linac</w:t>
            </w:r>
            <w:proofErr w:type="spellEnd"/>
          </w:p>
        </w:tc>
        <w:tc>
          <w:tcPr>
            <w:tcW w:w="783" w:type="dxa"/>
          </w:tcPr>
          <w:p w:rsidR="00555CEA" w:rsidRDefault="00555CEA" w:rsidP="00856938">
            <w:pPr>
              <w:pStyle w:val="Style1"/>
              <w:ind w:firstLine="0"/>
            </w:pPr>
            <w:r>
              <w:t>240m</w:t>
            </w:r>
          </w:p>
        </w:tc>
        <w:tc>
          <w:tcPr>
            <w:tcW w:w="1188" w:type="dxa"/>
          </w:tcPr>
          <w:p w:rsidR="00555CEA" w:rsidRDefault="00555CEA" w:rsidP="004E4971">
            <w:pPr>
              <w:pStyle w:val="Style1"/>
              <w:ind w:firstLine="0"/>
            </w:pPr>
            <w:r>
              <w:t>650 MHz</w:t>
            </w:r>
          </w:p>
        </w:tc>
        <w:tc>
          <w:tcPr>
            <w:tcW w:w="1338" w:type="dxa"/>
          </w:tcPr>
          <w:p w:rsidR="00555CEA" w:rsidRDefault="00555CEA" w:rsidP="004E4971">
            <w:pPr>
              <w:pStyle w:val="Style1"/>
              <w:ind w:firstLine="0"/>
            </w:pPr>
            <w:r>
              <w:t xml:space="preserve">650 </w:t>
            </w:r>
            <w:proofErr w:type="spellStart"/>
            <w:r>
              <w:t>MHz,cw</w:t>
            </w:r>
            <w:proofErr w:type="spellEnd"/>
          </w:p>
        </w:tc>
        <w:tc>
          <w:tcPr>
            <w:tcW w:w="1338" w:type="dxa"/>
          </w:tcPr>
          <w:p w:rsidR="00555CEA" w:rsidRDefault="00555CEA" w:rsidP="004E4971">
            <w:pPr>
              <w:pStyle w:val="Style1"/>
              <w:ind w:firstLine="0"/>
            </w:pPr>
          </w:p>
        </w:tc>
        <w:tc>
          <w:tcPr>
            <w:tcW w:w="1362" w:type="dxa"/>
          </w:tcPr>
          <w:p w:rsidR="00555CEA" w:rsidRDefault="00555CEA" w:rsidP="004E4971">
            <w:pPr>
              <w:pStyle w:val="Style1"/>
              <w:ind w:firstLine="0"/>
            </w:pPr>
            <w:r w:rsidRPr="00CB56E1">
              <w:t>1</w:t>
            </w:r>
            <w:r>
              <w:t>20</w:t>
            </w:r>
            <w:r w:rsidRPr="00CB56E1">
              <w:t>/2</w:t>
            </w:r>
            <w:r>
              <w:t>0</w:t>
            </w:r>
            <w:r w:rsidRPr="00CB56E1">
              <w:t>/ 2</w:t>
            </w:r>
            <w:r>
              <w:t>0</w:t>
            </w:r>
          </w:p>
        </w:tc>
        <w:tc>
          <w:tcPr>
            <w:tcW w:w="1350" w:type="dxa"/>
          </w:tcPr>
          <w:p w:rsidR="00555CEA" w:rsidRDefault="00555CEA" w:rsidP="004E4971">
            <w:pPr>
              <w:pStyle w:val="Style1"/>
              <w:ind w:firstLine="0"/>
            </w:pPr>
            <w:r>
              <w:t>9.5m</w:t>
            </w:r>
          </w:p>
        </w:tc>
      </w:tr>
      <w:tr w:rsidR="00555CEA" w:rsidTr="00555CEA">
        <w:tc>
          <w:tcPr>
            <w:tcW w:w="1569" w:type="dxa"/>
          </w:tcPr>
          <w:p w:rsidR="00555CEA" w:rsidRDefault="00555CEA" w:rsidP="004E4971">
            <w:pPr>
              <w:pStyle w:val="Style1"/>
              <w:ind w:firstLine="0"/>
            </w:pPr>
            <w:r>
              <w:t xml:space="preserve">3 </w:t>
            </w:r>
            <w:proofErr w:type="spellStart"/>
            <w:r>
              <w:t>GeV</w:t>
            </w:r>
            <w:proofErr w:type="spellEnd"/>
            <w:r>
              <w:t xml:space="preserve"> bend</w:t>
            </w:r>
          </w:p>
        </w:tc>
        <w:tc>
          <w:tcPr>
            <w:tcW w:w="783" w:type="dxa"/>
          </w:tcPr>
          <w:p w:rsidR="00555CEA" w:rsidRDefault="00555CEA" w:rsidP="004E4971">
            <w:pPr>
              <w:pStyle w:val="Style1"/>
              <w:ind w:firstLine="0"/>
            </w:pPr>
            <w:r>
              <w:t>200m</w:t>
            </w:r>
          </w:p>
        </w:tc>
        <w:tc>
          <w:tcPr>
            <w:tcW w:w="1188" w:type="dxa"/>
          </w:tcPr>
          <w:p w:rsidR="00555CEA" w:rsidRDefault="00555CEA" w:rsidP="004E4971">
            <w:pPr>
              <w:pStyle w:val="Style1"/>
              <w:ind w:firstLine="0"/>
            </w:pPr>
            <w:r>
              <w:t>0.13T</w:t>
            </w:r>
          </w:p>
        </w:tc>
        <w:tc>
          <w:tcPr>
            <w:tcW w:w="1338" w:type="dxa"/>
          </w:tcPr>
          <w:p w:rsidR="00555CEA" w:rsidRDefault="00555CEA" w:rsidP="004E4971">
            <w:pPr>
              <w:pStyle w:val="Style1"/>
              <w:ind w:firstLine="0"/>
            </w:pPr>
          </w:p>
        </w:tc>
        <w:tc>
          <w:tcPr>
            <w:tcW w:w="1338" w:type="dxa"/>
          </w:tcPr>
          <w:p w:rsidR="00555CEA" w:rsidRDefault="00555CEA" w:rsidP="004E4971">
            <w:pPr>
              <w:pStyle w:val="Style1"/>
              <w:ind w:firstLine="0"/>
            </w:pPr>
            <w:r>
              <w:t>105</w:t>
            </w:r>
            <w:r>
              <w:sym w:font="Symbol" w:char="F0B0"/>
            </w:r>
          </w:p>
        </w:tc>
        <w:tc>
          <w:tcPr>
            <w:tcW w:w="1362" w:type="dxa"/>
          </w:tcPr>
          <w:p w:rsidR="00555CEA" w:rsidRDefault="00555CEA" w:rsidP="004E4971">
            <w:pPr>
              <w:pStyle w:val="Style1"/>
              <w:ind w:firstLine="0"/>
            </w:pPr>
          </w:p>
        </w:tc>
        <w:tc>
          <w:tcPr>
            <w:tcW w:w="1350" w:type="dxa"/>
          </w:tcPr>
          <w:p w:rsidR="00555CEA" w:rsidRDefault="00555CEA" w:rsidP="004E4971">
            <w:pPr>
              <w:pStyle w:val="Style1"/>
              <w:ind w:firstLine="0"/>
            </w:pPr>
          </w:p>
        </w:tc>
      </w:tr>
      <w:tr w:rsidR="00555CEA" w:rsidTr="00555CEA">
        <w:tc>
          <w:tcPr>
            <w:tcW w:w="1569" w:type="dxa"/>
          </w:tcPr>
          <w:p w:rsidR="00555CEA" w:rsidRDefault="00555CEA" w:rsidP="004E4971">
            <w:pPr>
              <w:pStyle w:val="Style1"/>
              <w:ind w:firstLine="0"/>
            </w:pPr>
            <w:r>
              <w:t>3</w:t>
            </w:r>
            <w:r>
              <w:sym w:font="Wingdings" w:char="F0E0"/>
            </w:r>
            <w:r>
              <w:t xml:space="preserve">8 </w:t>
            </w:r>
            <w:proofErr w:type="spellStart"/>
            <w:r>
              <w:t>GeV</w:t>
            </w:r>
            <w:proofErr w:type="spellEnd"/>
            <w:r>
              <w:t xml:space="preserve"> </w:t>
            </w:r>
            <w:proofErr w:type="spellStart"/>
            <w:r>
              <w:t>Linac</w:t>
            </w:r>
            <w:proofErr w:type="spellEnd"/>
          </w:p>
        </w:tc>
        <w:tc>
          <w:tcPr>
            <w:tcW w:w="783" w:type="dxa"/>
          </w:tcPr>
          <w:p w:rsidR="00555CEA" w:rsidRDefault="00555CEA" w:rsidP="004E4971">
            <w:pPr>
              <w:pStyle w:val="Style1"/>
              <w:ind w:firstLine="0"/>
            </w:pPr>
            <w:r>
              <w:t>390m</w:t>
            </w:r>
          </w:p>
        </w:tc>
        <w:tc>
          <w:tcPr>
            <w:tcW w:w="1188" w:type="dxa"/>
          </w:tcPr>
          <w:p w:rsidR="00555CEA" w:rsidRDefault="00555CEA" w:rsidP="004E4971">
            <w:pPr>
              <w:pStyle w:val="Style1"/>
              <w:ind w:firstLine="0"/>
            </w:pPr>
            <w:r>
              <w:t>1300 MHz</w:t>
            </w:r>
          </w:p>
        </w:tc>
        <w:tc>
          <w:tcPr>
            <w:tcW w:w="1338" w:type="dxa"/>
          </w:tcPr>
          <w:p w:rsidR="00555CEA" w:rsidRDefault="00555CEA" w:rsidP="00555CEA">
            <w:pPr>
              <w:pStyle w:val="Style1"/>
              <w:ind w:firstLine="0"/>
            </w:pPr>
            <w:r>
              <w:t xml:space="preserve">1300MHz, 10Hz </w:t>
            </w:r>
          </w:p>
        </w:tc>
        <w:tc>
          <w:tcPr>
            <w:tcW w:w="1338" w:type="dxa"/>
          </w:tcPr>
          <w:p w:rsidR="00555CEA" w:rsidRDefault="00555CEA" w:rsidP="004E4971">
            <w:pPr>
              <w:pStyle w:val="Style1"/>
              <w:ind w:firstLine="0"/>
            </w:pPr>
          </w:p>
        </w:tc>
        <w:tc>
          <w:tcPr>
            <w:tcW w:w="1362" w:type="dxa"/>
          </w:tcPr>
          <w:p w:rsidR="00555CEA" w:rsidRDefault="00555CEA" w:rsidP="004E4971">
            <w:pPr>
              <w:pStyle w:val="Style1"/>
              <w:ind w:firstLine="0"/>
            </w:pPr>
            <w:r>
              <w:t>224 /28/</w:t>
            </w:r>
            <w:r w:rsidRPr="00CB56E1">
              <w:t>28</w:t>
            </w:r>
          </w:p>
        </w:tc>
        <w:tc>
          <w:tcPr>
            <w:tcW w:w="1350" w:type="dxa"/>
          </w:tcPr>
          <w:p w:rsidR="00555CEA" w:rsidRDefault="00555CEA" w:rsidP="004E4971">
            <w:pPr>
              <w:pStyle w:val="Style1"/>
              <w:ind w:firstLine="0"/>
            </w:pPr>
            <w:r>
              <w:t>12m</w:t>
            </w:r>
          </w:p>
        </w:tc>
      </w:tr>
      <w:tr w:rsidR="00555CEA" w:rsidTr="00555CEA">
        <w:tc>
          <w:tcPr>
            <w:tcW w:w="1569" w:type="dxa"/>
          </w:tcPr>
          <w:p w:rsidR="00555CEA" w:rsidRDefault="00555CEA" w:rsidP="004E4971">
            <w:pPr>
              <w:pStyle w:val="Style1"/>
              <w:ind w:firstLine="0"/>
            </w:pPr>
            <w:r>
              <w:t xml:space="preserve">8GeV injection </w:t>
            </w:r>
          </w:p>
        </w:tc>
        <w:tc>
          <w:tcPr>
            <w:tcW w:w="783" w:type="dxa"/>
          </w:tcPr>
          <w:p w:rsidR="00555CEA" w:rsidRDefault="00555CEA" w:rsidP="004E4971">
            <w:pPr>
              <w:pStyle w:val="Style1"/>
              <w:ind w:firstLine="0"/>
            </w:pPr>
          </w:p>
        </w:tc>
        <w:tc>
          <w:tcPr>
            <w:tcW w:w="1188" w:type="dxa"/>
          </w:tcPr>
          <w:p w:rsidR="00555CEA" w:rsidRDefault="00555CEA" w:rsidP="004E4971">
            <w:pPr>
              <w:pStyle w:val="Style1"/>
              <w:ind w:firstLine="0"/>
            </w:pPr>
            <w:r>
              <w:t>0.055T</w:t>
            </w:r>
          </w:p>
        </w:tc>
        <w:tc>
          <w:tcPr>
            <w:tcW w:w="1338" w:type="dxa"/>
          </w:tcPr>
          <w:p w:rsidR="00555CEA" w:rsidRDefault="00555CEA" w:rsidP="004E4971">
            <w:pPr>
              <w:pStyle w:val="Style1"/>
              <w:ind w:firstLine="0"/>
            </w:pPr>
          </w:p>
        </w:tc>
        <w:tc>
          <w:tcPr>
            <w:tcW w:w="1338" w:type="dxa"/>
          </w:tcPr>
          <w:p w:rsidR="00555CEA" w:rsidRDefault="00555CEA" w:rsidP="004E4971">
            <w:pPr>
              <w:pStyle w:val="Style1"/>
              <w:ind w:firstLine="0"/>
            </w:pPr>
          </w:p>
        </w:tc>
        <w:tc>
          <w:tcPr>
            <w:tcW w:w="1362" w:type="dxa"/>
          </w:tcPr>
          <w:p w:rsidR="00555CEA" w:rsidRDefault="00555CEA" w:rsidP="004E4971">
            <w:pPr>
              <w:pStyle w:val="Style1"/>
              <w:ind w:firstLine="0"/>
            </w:pPr>
          </w:p>
        </w:tc>
        <w:tc>
          <w:tcPr>
            <w:tcW w:w="1350" w:type="dxa"/>
          </w:tcPr>
          <w:p w:rsidR="00555CEA" w:rsidRDefault="00555CEA" w:rsidP="004E4971">
            <w:pPr>
              <w:pStyle w:val="Style1"/>
              <w:ind w:firstLine="0"/>
            </w:pPr>
          </w:p>
        </w:tc>
      </w:tr>
    </w:tbl>
    <w:p w:rsidR="002E47A3" w:rsidRDefault="002E47A3" w:rsidP="004E4971">
      <w:pPr>
        <w:pStyle w:val="Style1"/>
      </w:pPr>
    </w:p>
    <w:p w:rsidR="00A53504" w:rsidRDefault="00A53504" w:rsidP="009E43C8">
      <w:pPr>
        <w:pStyle w:val="Style1"/>
        <w:rPr>
          <w:rStyle w:val="Strong"/>
          <w:b w:val="0"/>
        </w:rPr>
      </w:pPr>
    </w:p>
    <w:p w:rsidR="00A53504" w:rsidRDefault="00A53504" w:rsidP="00A53504">
      <w:pPr>
        <w:pStyle w:val="Heading1"/>
      </w:pPr>
      <w:r>
        <w:t>Beam loss constraints and mechanisms</w:t>
      </w:r>
    </w:p>
    <w:p w:rsidR="00A53504" w:rsidRPr="00A53504" w:rsidRDefault="00A53504" w:rsidP="00A53504">
      <w:pPr>
        <w:pStyle w:val="basicpara"/>
      </w:pPr>
      <w:r w:rsidRPr="00A53504">
        <w:rPr>
          <w:rStyle w:val="basicparagraphChar"/>
        </w:rPr>
        <w:t xml:space="preserve">One of the basic problems in the design and operation of high-power acceleration is to keep the </w:t>
      </w:r>
      <w:proofErr w:type="spellStart"/>
      <w:r w:rsidRPr="00A53504">
        <w:rPr>
          <w:rStyle w:val="basicparagraphChar"/>
        </w:rPr>
        <w:t>radioactivation</w:t>
      </w:r>
      <w:proofErr w:type="spellEnd"/>
      <w:r w:rsidRPr="00A53504">
        <w:rPr>
          <w:rStyle w:val="basicparagraphChar"/>
        </w:rPr>
        <w:t xml:space="preserve"> of the beam line components low enoug</w:t>
      </w:r>
      <w:r w:rsidR="00C261FF">
        <w:rPr>
          <w:rStyle w:val="basicparagraphChar"/>
        </w:rPr>
        <w:t>h for ‘‘hands-on maintenance’’</w:t>
      </w:r>
      <w:r w:rsidRPr="00A53504">
        <w:rPr>
          <w:rStyle w:val="basicparagraphChar"/>
        </w:rPr>
        <w:t xml:space="preserve">. For </w:t>
      </w:r>
      <w:r w:rsidR="00C261FF">
        <w:rPr>
          <w:rStyle w:val="basicparagraphChar"/>
        </w:rPr>
        <w:t>this</w:t>
      </w:r>
      <w:r w:rsidRPr="00A53504">
        <w:rPr>
          <w:rStyle w:val="basicparagraphChar"/>
        </w:rPr>
        <w:t xml:space="preserve">, activation levels must be </w:t>
      </w:r>
      <w:proofErr w:type="gramStart"/>
      <w:r w:rsidRPr="00A53504">
        <w:rPr>
          <w:rStyle w:val="basicparagraphChar"/>
        </w:rPr>
        <w:t xml:space="preserve">below </w:t>
      </w:r>
      <w:r w:rsidR="00C261FF">
        <w:rPr>
          <w:rStyle w:val="basicparagraphChar"/>
        </w:rPr>
        <w:t>~</w:t>
      </w:r>
      <w:r w:rsidRPr="00A53504">
        <w:rPr>
          <w:rStyle w:val="basicparagraphChar"/>
        </w:rPr>
        <w:t xml:space="preserve">100 </w:t>
      </w:r>
      <w:proofErr w:type="spellStart"/>
      <w:r w:rsidRPr="00A53504">
        <w:rPr>
          <w:rStyle w:val="basicparagraphChar"/>
        </w:rPr>
        <w:t>mrem</w:t>
      </w:r>
      <w:proofErr w:type="spellEnd"/>
      <w:r w:rsidRPr="00A53504">
        <w:rPr>
          <w:rStyle w:val="basicparagraphChar"/>
        </w:rPr>
        <w:t>/hr at</w:t>
      </w:r>
      <w:r w:rsidRPr="00A53504">
        <w:rPr>
          <w:rFonts w:ascii="AdvP6F00" w:hAnsi="AdvP6F00"/>
          <w:color w:val="231F20"/>
        </w:rPr>
        <w:t xml:space="preserve"> 30 cm from </w:t>
      </w:r>
      <w:r w:rsidR="00BF37F8">
        <w:rPr>
          <w:rFonts w:ascii="AdvP6F00" w:hAnsi="AdvP6F00"/>
          <w:color w:val="231F20"/>
        </w:rPr>
        <w:t>a</w:t>
      </w:r>
      <w:r w:rsidRPr="00A53504">
        <w:rPr>
          <w:rFonts w:ascii="AdvP6F00" w:hAnsi="AdvP6F00"/>
          <w:color w:val="231F20"/>
        </w:rPr>
        <w:t xml:space="preserve"> component surface,</w:t>
      </w:r>
      <w:proofErr w:type="gramEnd"/>
      <w:r w:rsidRPr="00A53504">
        <w:rPr>
          <w:rFonts w:ascii="AdvP6F00" w:hAnsi="AdvP6F00"/>
          <w:color w:val="231F20"/>
        </w:rPr>
        <w:t xml:space="preserve"> after extended operation [</w:t>
      </w:r>
      <w:r w:rsidRPr="00A53504">
        <w:rPr>
          <w:rFonts w:ascii="AdvP6F00" w:hAnsi="AdvP6F00"/>
          <w:color w:val="2E3092"/>
        </w:rPr>
        <w:t>2</w:t>
      </w:r>
      <w:r w:rsidR="00793000">
        <w:rPr>
          <w:rFonts w:ascii="AdvP6F00" w:hAnsi="AdvP6F00"/>
          <w:color w:val="2E3092"/>
        </w:rPr>
        <w:t>, 4</w:t>
      </w:r>
      <w:r w:rsidRPr="00A53504">
        <w:rPr>
          <w:rFonts w:ascii="AdvP6F00" w:hAnsi="AdvP6F00"/>
          <w:color w:val="231F20"/>
        </w:rPr>
        <w:t>]</w:t>
      </w:r>
      <w:r w:rsidR="00C261FF">
        <w:rPr>
          <w:rFonts w:ascii="AdvP6F00" w:hAnsi="AdvP6F00"/>
          <w:color w:val="231F20"/>
        </w:rPr>
        <w:t xml:space="preserve">. From previous accelerator </w:t>
      </w:r>
      <w:r w:rsidR="00C261FF">
        <w:rPr>
          <w:rFonts w:ascii="AdvP6F00" w:hAnsi="AdvP6F00" w:hint="eastAsia"/>
          <w:color w:val="231F20"/>
        </w:rPr>
        <w:t>experience</w:t>
      </w:r>
      <w:r w:rsidR="00C261FF">
        <w:rPr>
          <w:rFonts w:ascii="AdvP6F00" w:hAnsi="AdvP6F00"/>
          <w:color w:val="231F20"/>
        </w:rPr>
        <w:t xml:space="preserve"> this implies losses of less than </w:t>
      </w:r>
      <w:r w:rsidR="008534D9">
        <w:rPr>
          <w:rFonts w:ascii="AdvP6F00" w:hAnsi="AdvP6F00"/>
          <w:color w:val="231F20"/>
        </w:rPr>
        <w:t>~</w:t>
      </w:r>
      <w:r w:rsidR="00C261FF">
        <w:rPr>
          <w:rFonts w:ascii="AdvP6F00" w:hAnsi="AdvP6F00"/>
          <w:color w:val="231F20"/>
        </w:rPr>
        <w:t xml:space="preserve">1 W/m. </w:t>
      </w:r>
      <w:r w:rsidR="00313621">
        <w:rPr>
          <w:rFonts w:ascii="AdvP6F00" w:hAnsi="AdvP6F00"/>
          <w:color w:val="231F20"/>
        </w:rPr>
        <w:t>T</w:t>
      </w:r>
      <w:r w:rsidR="00C34B2A">
        <w:rPr>
          <w:rFonts w:ascii="AdvP6F00" w:hAnsi="AdvP6F00"/>
          <w:color w:val="231F20"/>
        </w:rPr>
        <w:t xml:space="preserve">his is quantified as less than 0.25 W/m at an unshielded beam pipe </w:t>
      </w:r>
      <w:proofErr w:type="gramStart"/>
      <w:r w:rsidR="00C34B2A">
        <w:rPr>
          <w:rFonts w:ascii="AdvP6F00" w:hAnsi="AdvP6F00"/>
          <w:color w:val="231F20"/>
        </w:rPr>
        <w:t>and  ~</w:t>
      </w:r>
      <w:proofErr w:type="gramEnd"/>
      <w:r w:rsidR="00C34B2A">
        <w:rPr>
          <w:rFonts w:ascii="AdvP6F00" w:hAnsi="AdvP6F00"/>
          <w:color w:val="231F20"/>
        </w:rPr>
        <w:t xml:space="preserve">3—10 W/m within a shielded magnet transport. </w:t>
      </w:r>
      <w:r w:rsidR="00C261FF">
        <w:rPr>
          <w:rFonts w:ascii="AdvP6F00" w:hAnsi="AdvP6F00"/>
          <w:color w:val="231F20"/>
        </w:rPr>
        <w:t xml:space="preserve">We would prefer losses to a factor of </w:t>
      </w:r>
      <w:r w:rsidR="00313621">
        <w:rPr>
          <w:rFonts w:ascii="AdvP6F00" w:hAnsi="AdvP6F00"/>
          <w:color w:val="231F20"/>
        </w:rPr>
        <w:t xml:space="preserve">five or </w:t>
      </w:r>
      <w:proofErr w:type="gramStart"/>
      <w:r w:rsidR="00313621">
        <w:rPr>
          <w:rFonts w:ascii="AdvP6F00" w:hAnsi="AdvP6F00"/>
          <w:color w:val="231F20"/>
        </w:rPr>
        <w:t>more</w:t>
      </w:r>
      <w:r w:rsidR="00C261FF">
        <w:rPr>
          <w:rFonts w:ascii="AdvP6F00" w:hAnsi="AdvP6F00"/>
          <w:color w:val="231F20"/>
        </w:rPr>
        <w:t xml:space="preserve"> smaller</w:t>
      </w:r>
      <w:proofErr w:type="gramEnd"/>
      <w:r w:rsidR="00C261FF">
        <w:rPr>
          <w:rFonts w:ascii="AdvP6F00" w:hAnsi="AdvP6F00"/>
          <w:color w:val="231F20"/>
        </w:rPr>
        <w:t>, which would set a safety limit of ~0.</w:t>
      </w:r>
      <w:r w:rsidR="00313621">
        <w:rPr>
          <w:rFonts w:ascii="AdvP6F00" w:hAnsi="AdvP6F00"/>
          <w:color w:val="231F20"/>
        </w:rPr>
        <w:t>2</w:t>
      </w:r>
      <w:r w:rsidR="00C261FF">
        <w:rPr>
          <w:rFonts w:ascii="AdvP6F00" w:hAnsi="AdvP6F00"/>
          <w:color w:val="231F20"/>
        </w:rPr>
        <w:t xml:space="preserve"> W/m, and would allow relatively unrestricted maintenance.</w:t>
      </w:r>
    </w:p>
    <w:p w:rsidR="002D1169" w:rsidRDefault="00C82277" w:rsidP="00C82277">
      <w:pPr>
        <w:pStyle w:val="Heading2"/>
      </w:pPr>
      <w:r>
        <w:t>Magnetic stripping constraints</w:t>
      </w:r>
    </w:p>
    <w:p w:rsidR="00B82820" w:rsidRDefault="008470A4" w:rsidP="0008458E">
      <w:pPr>
        <w:pStyle w:val="Paragraph"/>
        <w:ind w:firstLine="0"/>
      </w:pPr>
      <w:r>
        <w:t xml:space="preserve"> </w:t>
      </w:r>
      <w:r w:rsidR="0008458E">
        <w:t xml:space="preserve">The 8 </w:t>
      </w:r>
      <w:proofErr w:type="spellStart"/>
      <w:r w:rsidR="0008458E">
        <w:t>GeV</w:t>
      </w:r>
      <w:proofErr w:type="spellEnd"/>
      <w:r>
        <w:t xml:space="preserve"> </w:t>
      </w:r>
      <w:proofErr w:type="spellStart"/>
      <w:r w:rsidR="0008458E">
        <w:t>Linac</w:t>
      </w:r>
      <w:proofErr w:type="spellEnd"/>
      <w:r w:rsidR="0008458E">
        <w:t xml:space="preserve"> beam must be transmitted as </w:t>
      </w:r>
      <w:r>
        <w:t>H</w:t>
      </w:r>
      <w:r>
        <w:rPr>
          <w:vertAlign w:val="superscript"/>
        </w:rPr>
        <w:t>-</w:t>
      </w:r>
      <w:r w:rsidR="0008458E">
        <w:t>,</w:t>
      </w:r>
      <w:r>
        <w:t xml:space="preserve"> </w:t>
      </w:r>
      <w:r w:rsidR="0008458E">
        <w:t>f</w:t>
      </w:r>
      <w:r w:rsidRPr="008470A4">
        <w:t>or compatibility with H</w:t>
      </w:r>
      <w:r w:rsidRPr="008470A4">
        <w:rPr>
          <w:vertAlign w:val="superscript"/>
        </w:rPr>
        <w:t>-</w:t>
      </w:r>
      <w:r w:rsidRPr="008470A4">
        <w:t xml:space="preserve"> injection into the </w:t>
      </w:r>
      <w:r w:rsidR="00E66281">
        <w:t>Recycler</w:t>
      </w:r>
      <w:r w:rsidR="00667FDD">
        <w:t>,</w:t>
      </w:r>
      <w:r w:rsidRPr="008470A4">
        <w:t xml:space="preserve"> and the bending fields in the </w:t>
      </w:r>
      <w:r w:rsidR="0008458E">
        <w:t xml:space="preserve">8 </w:t>
      </w:r>
      <w:proofErr w:type="spellStart"/>
      <w:r w:rsidR="0008458E">
        <w:t>GeV</w:t>
      </w:r>
      <w:proofErr w:type="spellEnd"/>
      <w:r w:rsidR="0008458E">
        <w:t xml:space="preserve"> </w:t>
      </w:r>
      <w:r w:rsidRPr="008470A4">
        <w:t>PIP-II</w:t>
      </w:r>
      <w:r w:rsidR="003C0EA4">
        <w:t>I</w:t>
      </w:r>
      <w:r w:rsidRPr="008470A4">
        <w:t xml:space="preserve"> transports are limited to </w:t>
      </w:r>
      <w:r w:rsidR="009E43C8">
        <w:t>~</w:t>
      </w:r>
      <w:r w:rsidRPr="008470A4">
        <w:t>0.</w:t>
      </w:r>
      <w:r w:rsidR="00E66281">
        <w:t>0</w:t>
      </w:r>
      <w:r w:rsidRPr="008470A4">
        <w:t>5T to avoid magnetic stripping to H</w:t>
      </w:r>
      <w:r w:rsidRPr="008470A4">
        <w:rPr>
          <w:vertAlign w:val="superscript"/>
        </w:rPr>
        <w:t>0</w:t>
      </w:r>
      <w:r w:rsidRPr="008470A4">
        <w:t xml:space="preserve">. </w:t>
      </w:r>
      <w:r w:rsidR="00847668">
        <w:t xml:space="preserve">The 8 </w:t>
      </w:r>
      <w:proofErr w:type="spellStart"/>
      <w:r w:rsidR="00847668">
        <w:t>GeV</w:t>
      </w:r>
      <w:proofErr w:type="spellEnd"/>
      <w:r w:rsidR="00847668">
        <w:t xml:space="preserve"> </w:t>
      </w:r>
      <w:proofErr w:type="spellStart"/>
      <w:r w:rsidR="00847668">
        <w:t>Linac</w:t>
      </w:r>
      <w:proofErr w:type="spellEnd"/>
      <w:r w:rsidR="00847668">
        <w:t xml:space="preserve"> has three locations with significant amounts of bending magnets: the initial bend of ~60</w:t>
      </w:r>
      <w:r w:rsidR="00847668">
        <w:sym w:font="Symbol" w:char="F0B0"/>
      </w:r>
      <w:r w:rsidR="00847668">
        <w:rPr>
          <w:vertAlign w:val="subscript"/>
        </w:rPr>
        <w:t xml:space="preserve"> </w:t>
      </w:r>
      <w:r w:rsidR="00847668">
        <w:t xml:space="preserve">following the PIP-II </w:t>
      </w:r>
      <w:proofErr w:type="spellStart"/>
      <w:r w:rsidR="00847668">
        <w:t>Linac</w:t>
      </w:r>
      <w:proofErr w:type="spellEnd"/>
      <w:r w:rsidR="00847668">
        <w:t xml:space="preserve"> where the beam is ~1 </w:t>
      </w:r>
      <w:proofErr w:type="spellStart"/>
      <w:r w:rsidR="00847668">
        <w:t>GeV</w:t>
      </w:r>
      <w:proofErr w:type="spellEnd"/>
      <w:r w:rsidR="00847668">
        <w:t>, the bend of ~105</w:t>
      </w:r>
      <w:r w:rsidR="00847668">
        <w:sym w:font="Symbol" w:char="F0B0"/>
      </w:r>
      <w:r w:rsidR="00847668">
        <w:t xml:space="preserve"> at the end of the 3 </w:t>
      </w:r>
      <w:proofErr w:type="spellStart"/>
      <w:r w:rsidR="00847668">
        <w:t>GeV</w:t>
      </w:r>
      <w:proofErr w:type="spellEnd"/>
      <w:r w:rsidR="00847668">
        <w:t xml:space="preserve"> </w:t>
      </w:r>
      <w:proofErr w:type="spellStart"/>
      <w:r w:rsidR="00847668">
        <w:t>cw</w:t>
      </w:r>
      <w:proofErr w:type="spellEnd"/>
      <w:r w:rsidR="00847668">
        <w:t xml:space="preserve"> </w:t>
      </w:r>
      <w:proofErr w:type="spellStart"/>
      <w:r w:rsidR="00847668">
        <w:t>linac</w:t>
      </w:r>
      <w:proofErr w:type="spellEnd"/>
      <w:r w:rsidR="00043217">
        <w:t xml:space="preserve">, and smaller bends at 8 </w:t>
      </w:r>
      <w:proofErr w:type="spellStart"/>
      <w:r w:rsidR="00043217">
        <w:t>GeV</w:t>
      </w:r>
      <w:proofErr w:type="spellEnd"/>
      <w:r w:rsidR="00B82820">
        <w:t xml:space="preserve"> associated with injection into the recycler/Main Injector.</w:t>
      </w:r>
    </w:p>
    <w:p w:rsidR="00847668" w:rsidRPr="00847668" w:rsidRDefault="00043217" w:rsidP="0008458E">
      <w:pPr>
        <w:pStyle w:val="Paragraph"/>
        <w:ind w:firstLine="0"/>
      </w:pPr>
      <w:r>
        <w:t xml:space="preserve"> </w:t>
      </w:r>
    </w:p>
    <w:p w:rsidR="008470A4" w:rsidRPr="008470A4" w:rsidRDefault="008470A4" w:rsidP="0008458E">
      <w:pPr>
        <w:pStyle w:val="Paragraph"/>
        <w:ind w:firstLine="0"/>
      </w:pPr>
      <w:r w:rsidRPr="008470A4">
        <w:t xml:space="preserve">The stripping time can be estimated using the formula of </w:t>
      </w:r>
      <w:proofErr w:type="spellStart"/>
      <w:r w:rsidRPr="008470A4">
        <w:t>Schrek</w:t>
      </w:r>
      <w:proofErr w:type="spellEnd"/>
      <w:r w:rsidRPr="008470A4">
        <w:t>:</w:t>
      </w:r>
    </w:p>
    <w:p w:rsidR="008470A4" w:rsidRPr="008470A4" w:rsidRDefault="00B82820" w:rsidP="00AD59E8">
      <w:pPr>
        <w:pStyle w:val="Paragraph"/>
        <w:ind w:left="720" w:firstLine="720"/>
      </w:pPr>
      <w:r>
        <w:t xml:space="preserve"> </w:t>
      </w:r>
      <w:r w:rsidR="008470A4" w:rsidRPr="008470A4">
        <w:object w:dxaOrig="27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1pt;height:33pt" o:ole="">
            <v:imagedata r:id="rId10" o:title=""/>
          </v:shape>
          <o:OLEObject Type="Embed" ProgID="Equation.DSMT4" ShapeID="_x0000_i1025" DrawAspect="Content" ObjectID="_1660480096" r:id="rId11"/>
        </w:object>
      </w:r>
      <w:r>
        <w:t xml:space="preserve">            </w:t>
      </w:r>
      <w:proofErr w:type="gramStart"/>
      <w:r w:rsidR="008470A4" w:rsidRPr="008470A4">
        <w:t>seconds</w:t>
      </w:r>
      <w:proofErr w:type="gramEnd"/>
      <w:r w:rsidR="008470A4" w:rsidRPr="008470A4">
        <w:t xml:space="preserve">, </w:t>
      </w:r>
    </w:p>
    <w:p w:rsidR="00B82820" w:rsidRDefault="00571E1E" w:rsidP="00571E1E">
      <w:pPr>
        <w:pStyle w:val="Paragraph"/>
        <w:ind w:firstLine="0"/>
      </w:pPr>
      <w:proofErr w:type="gramStart"/>
      <w:r>
        <w:t>where</w:t>
      </w:r>
      <w:proofErr w:type="gramEnd"/>
      <w:r>
        <w:t xml:space="preserve"> </w:t>
      </w:r>
      <w:r w:rsidR="008470A4" w:rsidRPr="008470A4">
        <w:rPr>
          <w:i/>
        </w:rPr>
        <w:t>p</w:t>
      </w:r>
      <w:r w:rsidR="008470A4" w:rsidRPr="008470A4">
        <w:t xml:space="preserve"> =</w:t>
      </w:r>
      <w:r w:rsidR="00B82820">
        <w:t xml:space="preserve"> is the H</w:t>
      </w:r>
      <w:r w:rsidR="00B82820" w:rsidRPr="00B82820">
        <w:rPr>
          <w:vertAlign w:val="superscript"/>
        </w:rPr>
        <w:t>-</w:t>
      </w:r>
      <w:r w:rsidR="00B82820">
        <w:t xml:space="preserve"> momentum</w:t>
      </w:r>
      <w:r w:rsidR="008470A4" w:rsidRPr="008470A4">
        <w:t xml:space="preserve">, </w:t>
      </w:r>
      <w:r w:rsidR="00BB7B72">
        <w:t>B</w:t>
      </w:r>
      <w:r w:rsidR="00847668">
        <w:rPr>
          <w:vertAlign w:val="subscript"/>
        </w:rPr>
        <w:t xml:space="preserve">t </w:t>
      </w:r>
      <w:r w:rsidR="00847668">
        <w:t>is the magnetic field</w:t>
      </w:r>
      <w:r w:rsidR="00BB7B72">
        <w:t xml:space="preserve"> </w:t>
      </w:r>
      <w:r w:rsidR="008470A4" w:rsidRPr="008470A4">
        <w:t xml:space="preserve">and </w:t>
      </w:r>
      <w:r w:rsidR="008470A4" w:rsidRPr="008470A4">
        <w:rPr>
          <w:i/>
        </w:rPr>
        <w:t>a</w:t>
      </w:r>
      <w:r w:rsidR="008470A4" w:rsidRPr="008470A4">
        <w:t xml:space="preserve"> and </w:t>
      </w:r>
      <w:r w:rsidR="008470A4" w:rsidRPr="008470A4">
        <w:rPr>
          <w:i/>
        </w:rPr>
        <w:t>b</w:t>
      </w:r>
      <w:r w:rsidR="008470A4" w:rsidRPr="008470A4">
        <w:t xml:space="preserve"> are parameters fitted from data. [</w:t>
      </w:r>
      <w:r w:rsidR="00793000">
        <w:t>5</w:t>
      </w:r>
      <w:r w:rsidR="008470A4" w:rsidRPr="008470A4">
        <w:t xml:space="preserve">, </w:t>
      </w:r>
      <w:r w:rsidR="00793000">
        <w:t>6</w:t>
      </w:r>
      <w:r w:rsidR="008470A4" w:rsidRPr="008470A4">
        <w:t xml:space="preserve">] Keating et al. obtained </w:t>
      </w:r>
      <w:r w:rsidR="008470A4" w:rsidRPr="008470A4">
        <w:rPr>
          <w:i/>
        </w:rPr>
        <w:t>a</w:t>
      </w:r>
      <w:r w:rsidR="008470A4" w:rsidRPr="008470A4">
        <w:t xml:space="preserve"> = 3.073 10</w:t>
      </w:r>
      <w:r w:rsidR="008470A4" w:rsidRPr="008470A4">
        <w:rPr>
          <w:vertAlign w:val="superscript"/>
        </w:rPr>
        <w:t>-14</w:t>
      </w:r>
      <w:r w:rsidR="008470A4" w:rsidRPr="008470A4">
        <w:rPr>
          <w:vertAlign w:val="subscript"/>
        </w:rPr>
        <w:t xml:space="preserve"> </w:t>
      </w:r>
      <w:r w:rsidR="008470A4" w:rsidRPr="008470A4">
        <w:t xml:space="preserve">and </w:t>
      </w:r>
      <w:r w:rsidR="008470A4" w:rsidRPr="008470A4">
        <w:rPr>
          <w:i/>
        </w:rPr>
        <w:t>b</w:t>
      </w:r>
      <w:r w:rsidR="008470A4" w:rsidRPr="008470A4">
        <w:t xml:space="preserve"> =44.14 from 800 MeV data. [</w:t>
      </w:r>
      <w:r w:rsidR="00793000">
        <w:t>7</w:t>
      </w:r>
      <w:r w:rsidR="008470A4" w:rsidRPr="008470A4">
        <w:t xml:space="preserve">] </w:t>
      </w:r>
      <w:r w:rsidR="00B82820">
        <w:t xml:space="preserve">The stripping length L is given by L = </w:t>
      </w:r>
      <w:r w:rsidR="00667FDD" w:rsidRPr="00B82820">
        <w:rPr>
          <w:i/>
        </w:rPr>
        <w:sym w:font="Symbol" w:char="F062"/>
      </w:r>
      <w:r w:rsidR="00667FDD" w:rsidRPr="00B82820">
        <w:rPr>
          <w:i/>
        </w:rPr>
        <w:sym w:font="Symbol" w:char="F067"/>
      </w:r>
      <w:proofErr w:type="spellStart"/>
      <w:r w:rsidR="008470A4" w:rsidRPr="00B82820">
        <w:rPr>
          <w:i/>
        </w:rPr>
        <w:t>c</w:t>
      </w:r>
      <w:r w:rsidR="008470A4" w:rsidRPr="008470A4">
        <w:rPr>
          <w:i/>
        </w:rPr>
        <w:t>τ</w:t>
      </w:r>
      <w:proofErr w:type="spellEnd"/>
      <w:r w:rsidR="008470A4" w:rsidRPr="008470A4">
        <w:t xml:space="preserve">. </w:t>
      </w:r>
    </w:p>
    <w:p w:rsidR="00B82820" w:rsidRDefault="00B82820" w:rsidP="00571E1E">
      <w:pPr>
        <w:pStyle w:val="Paragraph"/>
        <w:ind w:firstLine="0"/>
      </w:pPr>
    </w:p>
    <w:p w:rsidR="009D1D1F" w:rsidRDefault="00814951" w:rsidP="00571E1E">
      <w:pPr>
        <w:pStyle w:val="Paragraph"/>
        <w:ind w:firstLine="0"/>
      </w:pPr>
      <w:r>
        <w:t xml:space="preserve">For 1 </w:t>
      </w:r>
      <w:proofErr w:type="spellStart"/>
      <w:r>
        <w:t>GeV</w:t>
      </w:r>
      <w:proofErr w:type="spellEnd"/>
      <w:r>
        <w:t xml:space="preserve"> protons the transport is a mirror image of the PIP-II </w:t>
      </w:r>
      <w:r w:rsidR="00220AFF">
        <w:t>t</w:t>
      </w:r>
      <w:r w:rsidR="00B0111A">
        <w:t xml:space="preserve">ransport to the Booster. </w:t>
      </w:r>
      <w:r w:rsidR="00F54352">
        <w:t xml:space="preserve">For that transport, the PIP-II design set a limit of </w:t>
      </w:r>
      <w:r w:rsidR="002C3C85">
        <w:t xml:space="preserve">0.277 </w:t>
      </w:r>
      <w:proofErr w:type="gramStart"/>
      <w:r w:rsidR="002C3C85">
        <w:t>T</w:t>
      </w:r>
      <w:r w:rsidR="00F54352">
        <w:t xml:space="preserve"> ,</w:t>
      </w:r>
      <w:proofErr w:type="gramEnd"/>
      <w:r w:rsidR="00F54352">
        <w:t xml:space="preserve"> at which </w:t>
      </w:r>
      <w:r w:rsidR="00F54352">
        <w:sym w:font="Symbol" w:char="F074"/>
      </w:r>
      <w:r w:rsidR="00F54352">
        <w:t>=0.12s, and L=6.43×10</w:t>
      </w:r>
      <w:r w:rsidR="00F54352">
        <w:rPr>
          <w:vertAlign w:val="superscript"/>
        </w:rPr>
        <w:t>7</w:t>
      </w:r>
      <w:r w:rsidR="004D4DF8">
        <w:t>.</w:t>
      </w:r>
      <w:r w:rsidR="002C3C85">
        <w:t xml:space="preserve"> Losses per meter would be </w:t>
      </w:r>
      <w:r w:rsidR="004D4DF8">
        <w:t>1.6×10</w:t>
      </w:r>
      <w:r w:rsidR="000F4CC4">
        <w:rPr>
          <w:vertAlign w:val="superscript"/>
        </w:rPr>
        <w:t>-</w:t>
      </w:r>
      <w:proofErr w:type="gramStart"/>
      <w:r w:rsidR="000F4CC4">
        <w:rPr>
          <w:vertAlign w:val="superscript"/>
        </w:rPr>
        <w:t>8</w:t>
      </w:r>
      <w:r w:rsidR="004D4DF8">
        <w:t xml:space="preserve"> </w:t>
      </w:r>
      <w:r w:rsidR="006D0311">
        <w:t>,</w:t>
      </w:r>
      <w:proofErr w:type="gramEnd"/>
      <w:r w:rsidR="006D0311">
        <w:t xml:space="preserve"> which would </w:t>
      </w:r>
      <w:r w:rsidR="006D0311">
        <w:lastRenderedPageBreak/>
        <w:t xml:space="preserve">be 0.032 W/m at 2MW beam power. </w:t>
      </w:r>
      <w:r w:rsidR="009D1D1F">
        <w:t>The 60</w:t>
      </w:r>
      <w:r w:rsidR="009D1D1F">
        <w:sym w:font="Symbol" w:char="F0B0"/>
      </w:r>
      <w:r w:rsidR="009D1D1F">
        <w:t xml:space="preserve"> requires ~21.4 m of bend, which must be included in an achromatic lattice, requiring ~30 m of transport with, perhaps, </w:t>
      </w:r>
      <w:proofErr w:type="gramStart"/>
      <w:r w:rsidR="009D1D1F">
        <w:t>additional</w:t>
      </w:r>
      <w:proofErr w:type="gramEnd"/>
      <w:r w:rsidR="009D1D1F">
        <w:t xml:space="preserve"> matching transport.</w:t>
      </w:r>
      <w:r w:rsidR="00EB44D8">
        <w:t xml:space="preserve"> The total losses </w:t>
      </w:r>
      <w:proofErr w:type="gramStart"/>
      <w:r w:rsidR="00A64999">
        <w:t>be</w:t>
      </w:r>
      <w:proofErr w:type="gramEnd"/>
      <w:r w:rsidR="00A64999">
        <w:t xml:space="preserve"> ~3.5×10</w:t>
      </w:r>
      <w:r w:rsidR="00A64999">
        <w:rPr>
          <w:vertAlign w:val="superscript"/>
        </w:rPr>
        <w:t>-7</w:t>
      </w:r>
      <w:r w:rsidR="00A64999">
        <w:t>, which is relatively small.</w:t>
      </w:r>
      <w:r w:rsidR="00C34B2A">
        <w:t xml:space="preserve"> </w:t>
      </w:r>
    </w:p>
    <w:p w:rsidR="00383BA0" w:rsidRDefault="00383BA0" w:rsidP="00A978CC">
      <w:pPr>
        <w:pStyle w:val="Paragraph"/>
        <w:ind w:firstLine="0"/>
        <w:rPr>
          <w:vertAlign w:val="superscript"/>
        </w:rPr>
      </w:pPr>
    </w:p>
    <w:p w:rsidR="00A978CC" w:rsidRDefault="009D1D1F" w:rsidP="00A978CC">
      <w:pPr>
        <w:pStyle w:val="Paragraph"/>
        <w:ind w:firstLine="0"/>
      </w:pPr>
      <w:r>
        <w:t xml:space="preserve">The 1 </w:t>
      </w:r>
      <w:proofErr w:type="spellStart"/>
      <w:r>
        <w:t>GeV</w:t>
      </w:r>
      <w:proofErr w:type="spellEnd"/>
      <w:r>
        <w:t xml:space="preserve"> Bend is followed by </w:t>
      </w:r>
      <w:r w:rsidR="00EB44D8">
        <w:t xml:space="preserve">the 1—3 </w:t>
      </w:r>
      <w:proofErr w:type="spellStart"/>
      <w:r w:rsidR="00EB44D8">
        <w:t>GeV</w:t>
      </w:r>
      <w:proofErr w:type="spellEnd"/>
      <w:r w:rsidR="00EB44D8">
        <w:t xml:space="preserve"> </w:t>
      </w:r>
      <w:proofErr w:type="spellStart"/>
      <w:r w:rsidR="00EB44D8">
        <w:t>Linac</w:t>
      </w:r>
      <w:proofErr w:type="spellEnd"/>
      <w:r w:rsidR="00EB44D8">
        <w:t xml:space="preserve">, which leads into </w:t>
      </w:r>
      <w:r w:rsidR="00A64999">
        <w:t xml:space="preserve">the 3 </w:t>
      </w:r>
      <w:proofErr w:type="spellStart"/>
      <w:r w:rsidR="00A64999">
        <w:t>GeV</w:t>
      </w:r>
      <w:proofErr w:type="spellEnd"/>
      <w:r w:rsidR="00A64999">
        <w:t xml:space="preserve"> 105</w:t>
      </w:r>
      <w:r w:rsidR="00A64999">
        <w:sym w:font="Symbol" w:char="F0B0"/>
      </w:r>
      <w:r w:rsidR="00A64999">
        <w:t xml:space="preserve"> bend</w:t>
      </w:r>
      <w:r w:rsidR="00D9746C">
        <w:t xml:space="preserve">.  </w:t>
      </w:r>
      <w:r w:rsidR="00004230">
        <w:t xml:space="preserve">For 3 </w:t>
      </w:r>
      <w:proofErr w:type="spellStart"/>
      <w:r w:rsidR="00004230">
        <w:t>GeV</w:t>
      </w:r>
      <w:proofErr w:type="spellEnd"/>
      <w:r w:rsidR="00004230">
        <w:t xml:space="preserve"> H</w:t>
      </w:r>
      <w:r w:rsidR="00004230">
        <w:rPr>
          <w:vertAlign w:val="superscript"/>
        </w:rPr>
        <w:t xml:space="preserve">- </w:t>
      </w:r>
      <w:r w:rsidR="00004230">
        <w:t xml:space="preserve">we set B=0.13T, at which </w:t>
      </w:r>
      <w:r w:rsidR="00004230">
        <w:sym w:font="Symbol" w:char="F074"/>
      </w:r>
      <w:r w:rsidR="00004230">
        <w:t>=0.022s, and L=</w:t>
      </w:r>
      <w:r w:rsidR="00ED240A">
        <w:t>2</w:t>
      </w:r>
      <w:r w:rsidR="008711D9">
        <w:t>.7</w:t>
      </w:r>
      <w:r w:rsidR="00004230">
        <w:t>×10</w:t>
      </w:r>
      <w:r w:rsidR="00004230">
        <w:rPr>
          <w:vertAlign w:val="superscript"/>
        </w:rPr>
        <w:t>7</w:t>
      </w:r>
      <w:r w:rsidR="008711D9">
        <w:rPr>
          <w:vertAlign w:val="superscript"/>
        </w:rPr>
        <w:t xml:space="preserve"> </w:t>
      </w:r>
      <w:r w:rsidR="008711D9">
        <w:t>m. Losses per meter would be 3.7×10</w:t>
      </w:r>
      <w:r w:rsidR="008711D9">
        <w:rPr>
          <w:vertAlign w:val="superscript"/>
        </w:rPr>
        <w:t>-8</w:t>
      </w:r>
      <w:r w:rsidR="008711D9">
        <w:t>, which would be 0.074 W/m at 2MW beam power.</w:t>
      </w:r>
      <w:r w:rsidR="00B75B62">
        <w:t xml:space="preserve"> The 105</w:t>
      </w:r>
      <w:r w:rsidR="00B75B62">
        <w:sym w:font="Symbol" w:char="F0B0"/>
      </w:r>
      <w:r w:rsidR="00B75B62">
        <w:t xml:space="preserve"> bend </w:t>
      </w:r>
      <w:r w:rsidR="00C34B2A">
        <w:t>requires</w:t>
      </w:r>
      <w:r w:rsidR="00A978CC">
        <w:t xml:space="preserve"> ~180m of bending magnet in a ~200m transport. The total losses </w:t>
      </w:r>
      <w:proofErr w:type="gramStart"/>
      <w:r w:rsidR="00A978CC">
        <w:t>be</w:t>
      </w:r>
      <w:proofErr w:type="gramEnd"/>
      <w:r w:rsidR="00A978CC">
        <w:t xml:space="preserve"> ~6.7×10</w:t>
      </w:r>
      <w:r w:rsidR="00A978CC">
        <w:rPr>
          <w:vertAlign w:val="superscript"/>
        </w:rPr>
        <w:t>-6</w:t>
      </w:r>
      <w:r w:rsidR="00A978CC">
        <w:t xml:space="preserve">, which is relatively small. </w:t>
      </w:r>
    </w:p>
    <w:p w:rsidR="00A978CC" w:rsidRDefault="00A978CC" w:rsidP="00A978CC">
      <w:pPr>
        <w:pStyle w:val="Paragraph"/>
        <w:ind w:firstLine="0"/>
      </w:pPr>
    </w:p>
    <w:p w:rsidR="00A978CC" w:rsidRPr="00ED240A" w:rsidRDefault="00A978CC" w:rsidP="00A978CC">
      <w:pPr>
        <w:pStyle w:val="Paragraph"/>
        <w:ind w:firstLine="0"/>
      </w:pPr>
      <w:r>
        <w:t xml:space="preserve">The 8 </w:t>
      </w:r>
      <w:proofErr w:type="spellStart"/>
      <w:r>
        <w:t>GeV</w:t>
      </w:r>
      <w:proofErr w:type="spellEnd"/>
      <w:r>
        <w:t xml:space="preserve"> beam does not have a long transport before recycler </w:t>
      </w:r>
      <w:r w:rsidR="00A131BF">
        <w:t>injection</w:t>
      </w:r>
      <w:r>
        <w:t xml:space="preserve"> and would have a minimal amount of bending. In the Project X design the maximum allowed bending field was 0.055T</w:t>
      </w:r>
      <w:r w:rsidR="00ED240A">
        <w:t xml:space="preserve"> at which </w:t>
      </w:r>
      <w:r w:rsidR="00ED240A">
        <w:sym w:font="Symbol" w:char="F074"/>
      </w:r>
      <w:r w:rsidR="00ED240A">
        <w:t>=0.036s, and L=1.0×10</w:t>
      </w:r>
      <w:r w:rsidR="00ED240A">
        <w:rPr>
          <w:vertAlign w:val="superscript"/>
        </w:rPr>
        <w:t xml:space="preserve">8 </w:t>
      </w:r>
      <w:r w:rsidR="00ED240A">
        <w:t>m. Losses per meter would be 1.0×10</w:t>
      </w:r>
      <w:r w:rsidR="00ED240A">
        <w:rPr>
          <w:vertAlign w:val="superscript"/>
        </w:rPr>
        <w:t>-8</w:t>
      </w:r>
      <w:r w:rsidR="00ED240A">
        <w:t xml:space="preserve">, which would be 0.020 W/m at 2MW beam power, which would require </w:t>
      </w:r>
      <w:proofErr w:type="spellStart"/>
      <w:r w:rsidR="00ED240A">
        <w:t>cw</w:t>
      </w:r>
      <w:proofErr w:type="spellEnd"/>
      <w:r w:rsidR="00ED240A">
        <w:t xml:space="preserve"> operation. At pulsed operation this would be an order of magnitude smaller. The injection requires H</w:t>
      </w:r>
      <w:r w:rsidR="00ED240A">
        <w:rPr>
          <w:vertAlign w:val="superscript"/>
        </w:rPr>
        <w:t xml:space="preserve">- </w:t>
      </w:r>
      <w:r w:rsidR="00A131BF">
        <w:t xml:space="preserve">transport through a 6m, B=0.055T magnet. Magnetic stripping losses should be </w:t>
      </w:r>
      <w:r w:rsidR="00901FA9">
        <w:t>less than ~10</w:t>
      </w:r>
      <w:r w:rsidR="00901FA9">
        <w:rPr>
          <w:vertAlign w:val="superscript"/>
        </w:rPr>
        <w:t>-7</w:t>
      </w:r>
      <w:r w:rsidR="00901FA9">
        <w:t xml:space="preserve">, and should be much less than </w:t>
      </w:r>
      <w:r w:rsidR="00986DA5">
        <w:t>foil-related losses</w:t>
      </w:r>
      <w:r w:rsidR="00901FA9">
        <w:t>.</w:t>
      </w:r>
      <w:r w:rsidR="00986DA5">
        <w:t xml:space="preserve"> </w:t>
      </w:r>
    </w:p>
    <w:p w:rsidR="00B82820" w:rsidRDefault="00B82820" w:rsidP="00571E1E">
      <w:pPr>
        <w:pStyle w:val="Paragraph"/>
        <w:ind w:firstLine="0"/>
      </w:pPr>
    </w:p>
    <w:p w:rsidR="008711D9" w:rsidRPr="008711D9" w:rsidRDefault="008711D9" w:rsidP="00571E1E">
      <w:pPr>
        <w:pStyle w:val="Paragraph"/>
        <w:ind w:firstLine="0"/>
        <w:rPr>
          <w:vertAlign w:val="superscript"/>
        </w:rPr>
      </w:pPr>
    </w:p>
    <w:p w:rsidR="00CB56E1" w:rsidRPr="008470A4" w:rsidRDefault="000F4CC4" w:rsidP="008470A4">
      <w:pPr>
        <w:pStyle w:val="Paragraph"/>
      </w:pPr>
      <w:r>
        <w:rPr>
          <w:noProof/>
        </w:rPr>
        <w:drawing>
          <wp:inline distT="0" distB="0" distL="0" distR="0">
            <wp:extent cx="2823161" cy="2300561"/>
            <wp:effectExtent l="19050" t="0" r="0" b="0"/>
            <wp:docPr id="4" name="Picture 3" descr="rate1 G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e1 GeV.jpg"/>
                    <pic:cNvPicPr/>
                  </pic:nvPicPr>
                  <pic:blipFill>
                    <a:blip r:embed="rId12" cstate="print"/>
                    <a:stretch>
                      <a:fillRect/>
                    </a:stretch>
                  </pic:blipFill>
                  <pic:spPr>
                    <a:xfrm>
                      <a:off x="0" y="0"/>
                      <a:ext cx="2826018" cy="2302889"/>
                    </a:xfrm>
                    <a:prstGeom prst="rect">
                      <a:avLst/>
                    </a:prstGeom>
                  </pic:spPr>
                </pic:pic>
              </a:graphicData>
            </a:graphic>
          </wp:inline>
        </w:drawing>
      </w:r>
      <w:r w:rsidR="00856938" w:rsidRPr="00856938">
        <w:rPr>
          <w:noProof/>
          <w:sz w:val="24"/>
        </w:rPr>
        <w:t xml:space="preserve"> </w:t>
      </w:r>
      <w:r w:rsidR="00856938" w:rsidRPr="00856938">
        <w:rPr>
          <w:noProof/>
        </w:rPr>
        <w:drawing>
          <wp:inline distT="0" distB="0" distL="0" distR="0">
            <wp:extent cx="2741622" cy="2265616"/>
            <wp:effectExtent l="19050" t="0" r="1578" b="0"/>
            <wp:docPr id="16" name="Picture 2" descr="3 GeVstrip.gif"/>
            <wp:cNvGraphicFramePr/>
            <a:graphic xmlns:a="http://schemas.openxmlformats.org/drawingml/2006/main">
              <a:graphicData uri="http://schemas.openxmlformats.org/drawingml/2006/picture">
                <pic:pic xmlns:pic="http://schemas.openxmlformats.org/drawingml/2006/picture">
                  <pic:nvPicPr>
                    <pic:cNvPr id="15" name="Picture 14" descr="3 GeVstrip.gif"/>
                    <pic:cNvPicPr>
                      <a:picLocks noChangeAspect="1"/>
                    </pic:cNvPicPr>
                  </pic:nvPicPr>
                  <pic:blipFill>
                    <a:blip r:embed="rId13" cstate="print"/>
                    <a:stretch>
                      <a:fillRect/>
                    </a:stretch>
                  </pic:blipFill>
                  <pic:spPr>
                    <a:xfrm>
                      <a:off x="0" y="0"/>
                      <a:ext cx="2740652" cy="2264815"/>
                    </a:xfrm>
                    <a:prstGeom prst="rect">
                      <a:avLst/>
                    </a:prstGeom>
                  </pic:spPr>
                </pic:pic>
              </a:graphicData>
            </a:graphic>
          </wp:inline>
        </w:drawing>
      </w:r>
    </w:p>
    <w:p w:rsidR="00C92EFB" w:rsidRDefault="008470A4" w:rsidP="00C92EFB">
      <w:pPr>
        <w:pStyle w:val="Paragraph"/>
      </w:pPr>
      <w:r>
        <w:t xml:space="preserve"> </w:t>
      </w:r>
      <w:r w:rsidR="00E17D07" w:rsidRPr="00453F5D">
        <w:rPr>
          <w:b/>
        </w:rPr>
        <w:t>Figure</w:t>
      </w:r>
      <w:r w:rsidR="00453F5D" w:rsidRPr="00453F5D">
        <w:rPr>
          <w:b/>
        </w:rPr>
        <w:t xml:space="preserve"> 2:</w:t>
      </w:r>
      <w:r w:rsidR="00E17D07" w:rsidRPr="00453F5D">
        <w:rPr>
          <w:b/>
        </w:rPr>
        <w:t xml:space="preserve"> </w:t>
      </w:r>
      <w:r w:rsidR="00453F5D">
        <w:t>Magnetic s</w:t>
      </w:r>
      <w:r w:rsidR="00E17D07">
        <w:t>tripping rate (m</w:t>
      </w:r>
      <w:r w:rsidR="00E17D07">
        <w:rPr>
          <w:vertAlign w:val="superscript"/>
        </w:rPr>
        <w:t>-1</w:t>
      </w:r>
      <w:r w:rsidR="00E17D07">
        <w:t xml:space="preserve">) as a function of </w:t>
      </w:r>
      <w:proofErr w:type="gramStart"/>
      <w:r w:rsidR="00E17D07">
        <w:t>B(</w:t>
      </w:r>
      <w:proofErr w:type="gramEnd"/>
      <w:r w:rsidR="00E17D07">
        <w:t xml:space="preserve">T) for </w:t>
      </w:r>
      <w:r w:rsidR="000F4CC4">
        <w:t xml:space="preserve">1 and </w:t>
      </w:r>
      <w:r w:rsidR="00856938">
        <w:t>3</w:t>
      </w:r>
      <w:r w:rsidR="00E17D07">
        <w:t xml:space="preserve"> </w:t>
      </w:r>
      <w:proofErr w:type="spellStart"/>
      <w:r w:rsidR="00E17D07">
        <w:t>GeV</w:t>
      </w:r>
      <w:proofErr w:type="spellEnd"/>
      <w:r w:rsidR="00E17D07">
        <w:t xml:space="preserve"> H</w:t>
      </w:r>
      <w:r w:rsidR="00E17D07">
        <w:rPr>
          <w:vertAlign w:val="superscript"/>
        </w:rPr>
        <w:t>-</w:t>
      </w:r>
      <w:r w:rsidR="00E17D07">
        <w:t xml:space="preserve"> .</w:t>
      </w:r>
    </w:p>
    <w:p w:rsidR="00BA258C" w:rsidRDefault="00BA258C" w:rsidP="005E2923">
      <w:pPr>
        <w:pStyle w:val="Paragraph"/>
        <w:ind w:firstLine="0"/>
      </w:pPr>
    </w:p>
    <w:p w:rsidR="00986DA5" w:rsidRDefault="00986DA5" w:rsidP="00986DA5">
      <w:pPr>
        <w:pStyle w:val="Heading2"/>
      </w:pPr>
      <w:r>
        <w:t>Black-body radiation stripping</w:t>
      </w:r>
    </w:p>
    <w:p w:rsidR="00CE496E" w:rsidRDefault="009A38A1" w:rsidP="00986DA5">
      <w:pPr>
        <w:pStyle w:val="basicpara"/>
      </w:pPr>
      <w:r>
        <w:t>The beam pipe would be filled with low-energy photons from thermal black body radiation. At room temperature (300</w:t>
      </w:r>
      <w:r w:rsidR="00AA0FAE">
        <w:sym w:font="Symbol" w:char="F0B0"/>
      </w:r>
      <w:r w:rsidR="00AA0FAE">
        <w:t xml:space="preserve">K), </w:t>
      </w:r>
      <w:proofErr w:type="spellStart"/>
      <w:r w:rsidR="00AA0FAE">
        <w:t>kT</w:t>
      </w:r>
      <w:proofErr w:type="spellEnd"/>
      <w:r w:rsidR="00AA0FAE">
        <w:t xml:space="preserve"> =0.02</w:t>
      </w:r>
      <w:r w:rsidR="00F06841">
        <w:t>5</w:t>
      </w:r>
      <w:r w:rsidR="00AA0FAE">
        <w:t xml:space="preserve">87 </w:t>
      </w:r>
      <w:proofErr w:type="spellStart"/>
      <w:r w:rsidR="00AA0FAE">
        <w:t>eV</w:t>
      </w:r>
      <w:proofErr w:type="spellEnd"/>
      <w:r w:rsidR="00AA0FAE">
        <w:t xml:space="preserve"> and the spectral energy distribution peaks at ~0.0</w:t>
      </w:r>
      <w:r w:rsidR="00F06841">
        <w:t>6</w:t>
      </w:r>
      <w:r w:rsidR="00AA0FAE">
        <w:t xml:space="preserve"> </w:t>
      </w:r>
      <w:proofErr w:type="spellStart"/>
      <w:r w:rsidR="00AA0FAE">
        <w:t>eV</w:t>
      </w:r>
      <w:proofErr w:type="spellEnd"/>
      <w:r w:rsidR="00AA0FAE">
        <w:t xml:space="preserve">. A much larger exchange of </w:t>
      </w:r>
      <w:r w:rsidR="00DD2672">
        <w:t>E</w:t>
      </w:r>
      <w:r w:rsidR="00DD2672">
        <w:rPr>
          <w:vertAlign w:val="subscript"/>
        </w:rPr>
        <w:t>0</w:t>
      </w:r>
      <w:r w:rsidR="00DD2672">
        <w:t xml:space="preserve"> = </w:t>
      </w:r>
      <w:r w:rsidR="00AA0FAE">
        <w:t>0.7</w:t>
      </w:r>
      <w:r w:rsidR="007D43B5">
        <w:t>5</w:t>
      </w:r>
      <w:r w:rsidR="00AA0FAE">
        <w:t xml:space="preserve">4 </w:t>
      </w:r>
      <w:proofErr w:type="spellStart"/>
      <w:r w:rsidR="00AA0FAE">
        <w:t>eV</w:t>
      </w:r>
      <w:proofErr w:type="spellEnd"/>
      <w:r w:rsidR="00AA0FAE">
        <w:t xml:space="preserve"> is needed to ionize H</w:t>
      </w:r>
      <w:r w:rsidR="00AA0FAE">
        <w:rPr>
          <w:vertAlign w:val="superscript"/>
        </w:rPr>
        <w:t>-</w:t>
      </w:r>
      <w:r w:rsidR="00AA0FAE">
        <w:t xml:space="preserve"> at rest. The photons are Doppler shifted by a factor of up to 2</w:t>
      </w:r>
      <w:r w:rsidR="00AA0FAE">
        <w:sym w:font="Symbol" w:char="F067"/>
      </w:r>
      <w:r w:rsidR="00AA0FAE">
        <w:t xml:space="preserve"> in the H</w:t>
      </w:r>
      <w:r w:rsidR="00AA0FAE">
        <w:rPr>
          <w:vertAlign w:val="superscript"/>
        </w:rPr>
        <w:t>-</w:t>
      </w:r>
      <w:r w:rsidR="00AA0FAE">
        <w:t xml:space="preserve"> ion rest </w:t>
      </w:r>
      <w:r w:rsidR="009B10EA">
        <w:t xml:space="preserve">frame at high </w:t>
      </w:r>
      <w:r w:rsidR="00AA0FAE">
        <w:t>energies</w:t>
      </w:r>
      <w:r w:rsidR="009B10EA">
        <w:t>.</w:t>
      </w:r>
      <w:r w:rsidR="00F06841">
        <w:t xml:space="preserve"> At 8 </w:t>
      </w:r>
      <w:proofErr w:type="spellStart"/>
      <w:r w:rsidR="00F06841">
        <w:t>GeV</w:t>
      </w:r>
      <w:proofErr w:type="spellEnd"/>
      <w:r w:rsidR="00F06841">
        <w:t>, the peak is shifted above that threshold and H</w:t>
      </w:r>
      <w:r w:rsidR="00F06841">
        <w:rPr>
          <w:vertAlign w:val="superscript"/>
        </w:rPr>
        <w:t>-</w:t>
      </w:r>
      <w:r w:rsidR="00F06841">
        <w:t xml:space="preserve"> stripping can occur. </w:t>
      </w:r>
      <w:r w:rsidR="004106F9">
        <w:t>[8, 9]</w:t>
      </w:r>
    </w:p>
    <w:p w:rsidR="00DD2672" w:rsidRDefault="00DD2672" w:rsidP="00986DA5">
      <w:pPr>
        <w:pStyle w:val="basicpara"/>
      </w:pPr>
    </w:p>
    <w:p w:rsidR="00DD2672" w:rsidRDefault="00DD2672" w:rsidP="00986DA5">
      <w:pPr>
        <w:pStyle w:val="basicpara"/>
      </w:pPr>
      <w:r>
        <w:t xml:space="preserve">The </w:t>
      </w:r>
      <w:proofErr w:type="spellStart"/>
      <w:r>
        <w:t>photodetachment</w:t>
      </w:r>
      <w:proofErr w:type="spellEnd"/>
      <w:r>
        <w:t xml:space="preserve"> cross</w:t>
      </w:r>
      <w:r w:rsidR="00E703CD">
        <w:t xml:space="preserve"> section is:</w:t>
      </w:r>
      <w:r w:rsidR="00846CDD" w:rsidRPr="00E703CD">
        <w:rPr>
          <w:position w:val="-22"/>
        </w:rPr>
        <w:object w:dxaOrig="2740" w:dyaOrig="600">
          <v:shape id="_x0000_i1026" type="#_x0000_t75" style="width:137.05pt;height:29.75pt" o:ole="">
            <v:imagedata r:id="rId14" o:title=""/>
          </v:shape>
          <o:OLEObject Type="Embed" ProgID="Equation.DSMT4" ShapeID="_x0000_i1026" DrawAspect="Content" ObjectID="_1660480097" r:id="rId15"/>
        </w:object>
      </w:r>
    </w:p>
    <w:p w:rsidR="00044296" w:rsidRDefault="00044296" w:rsidP="00986DA5">
      <w:pPr>
        <w:pStyle w:val="basicpara"/>
      </w:pPr>
    </w:p>
    <w:p w:rsidR="00044296" w:rsidRDefault="00613B92" w:rsidP="00986DA5">
      <w:pPr>
        <w:pStyle w:val="basicpara"/>
      </w:pPr>
      <w:r>
        <w:rPr>
          <w:noProof/>
        </w:rPr>
        <w:pict>
          <v:shape id="_x0000_s1036" type="#_x0000_t75" style="position:absolute;left:0;text-align:left;margin-left:303.95pt;margin-top:10.35pt;width:92pt;height:16pt;z-index:251658240">
            <v:imagedata r:id="rId16" o:title=""/>
          </v:shape>
          <o:OLEObject Type="Embed" ProgID="Equation.DSMT4" ShapeID="_x0000_s1036" DrawAspect="Content" ObjectID="_1660480108" r:id="rId17"/>
        </w:pict>
      </w:r>
    </w:p>
    <w:p w:rsidR="004D4DCF" w:rsidRDefault="007D43B5" w:rsidP="00986DA5">
      <w:pPr>
        <w:pStyle w:val="basicpara"/>
      </w:pPr>
      <w:proofErr w:type="gramStart"/>
      <w:r>
        <w:t>where</w:t>
      </w:r>
      <w:proofErr w:type="gramEnd"/>
      <w:r>
        <w:t xml:space="preserve"> </w:t>
      </w:r>
      <w:r>
        <w:sym w:font="Symbol" w:char="F073"/>
      </w:r>
      <w:r>
        <w:rPr>
          <w:vertAlign w:val="subscript"/>
        </w:rPr>
        <w:t xml:space="preserve">max </w:t>
      </w:r>
      <w:r>
        <w:t>= 4.2×10</w:t>
      </w:r>
      <w:r>
        <w:rPr>
          <w:vertAlign w:val="superscript"/>
        </w:rPr>
        <w:t>-21</w:t>
      </w:r>
      <w:r>
        <w:rPr>
          <w:vertAlign w:val="subscript"/>
        </w:rPr>
        <w:t xml:space="preserve"> </w:t>
      </w:r>
      <w:r>
        <w:t>and E</w:t>
      </w:r>
      <w:r w:rsidR="00E8762B">
        <w:t>'</w:t>
      </w:r>
      <w:r>
        <w:t xml:space="preserve"> is the photon energy in the H</w:t>
      </w:r>
      <w:r>
        <w:rPr>
          <w:vertAlign w:val="superscript"/>
        </w:rPr>
        <w:t>-</w:t>
      </w:r>
      <w:r>
        <w:t xml:space="preserve"> rest frame</w:t>
      </w:r>
      <w:r w:rsidR="004D4DCF">
        <w:t>:</w:t>
      </w:r>
    </w:p>
    <w:p w:rsidR="00FA2B9B" w:rsidRDefault="00FA2B9B" w:rsidP="00986DA5">
      <w:pPr>
        <w:pStyle w:val="basicpara"/>
      </w:pPr>
    </w:p>
    <w:p w:rsidR="00FA2B9B" w:rsidRDefault="00FA2B9B" w:rsidP="00986DA5">
      <w:pPr>
        <w:pStyle w:val="basicpara"/>
      </w:pPr>
    </w:p>
    <w:p w:rsidR="00CE496E" w:rsidRDefault="00CE496E" w:rsidP="00986DA5">
      <w:pPr>
        <w:pStyle w:val="basicpara"/>
      </w:pPr>
      <w:r>
        <w:t>The stripping rate can be calculated using the following equation:</w:t>
      </w:r>
    </w:p>
    <w:p w:rsidR="00CE496E" w:rsidRDefault="00CE496E" w:rsidP="00986DA5">
      <w:pPr>
        <w:pStyle w:val="basicpara"/>
      </w:pPr>
    </w:p>
    <w:p w:rsidR="00CE496E" w:rsidRDefault="009A25CF" w:rsidP="00986DA5">
      <w:pPr>
        <w:pStyle w:val="basicpara"/>
      </w:pPr>
      <w:r w:rsidRPr="009A25CF">
        <w:rPr>
          <w:position w:val="-32"/>
        </w:rPr>
        <w:object w:dxaOrig="6740" w:dyaOrig="720">
          <v:shape id="_x0000_i1027" type="#_x0000_t75" style="width:337.25pt;height:36.25pt" o:ole="">
            <v:imagedata r:id="rId18" o:title=""/>
          </v:shape>
          <o:OLEObject Type="Embed" ProgID="Equation.DSMT4" ShapeID="_x0000_i1027" DrawAspect="Content" ObjectID="_1660480098" r:id="rId19"/>
        </w:object>
      </w:r>
    </w:p>
    <w:p w:rsidR="00B036DE" w:rsidRDefault="004D4DCF" w:rsidP="00986DA5">
      <w:pPr>
        <w:pStyle w:val="basicpara"/>
      </w:pPr>
      <w:r>
        <w:t>We evaluated this expression to be</w:t>
      </w:r>
      <w:r w:rsidR="00F06841">
        <w:t xml:space="preserve"> ~7.8</w:t>
      </w:r>
      <w:r>
        <w:t>1</w:t>
      </w:r>
      <w:r w:rsidR="005C3CB3">
        <w:t>×</w:t>
      </w:r>
      <w:r w:rsidR="00F06841">
        <w:t>10</w:t>
      </w:r>
      <w:r w:rsidR="00F06841">
        <w:rPr>
          <w:vertAlign w:val="superscript"/>
        </w:rPr>
        <w:t>-7</w:t>
      </w:r>
      <w:r w:rsidR="00F06841">
        <w:t xml:space="preserve"> /m</w:t>
      </w:r>
      <w:r>
        <w:t>, in good agreement with</w:t>
      </w:r>
      <w:r w:rsidR="00F06841">
        <w:t xml:space="preserve"> </w:t>
      </w:r>
      <w:proofErr w:type="spellStart"/>
      <w:r w:rsidR="00F06841">
        <w:t>Carneiro</w:t>
      </w:r>
      <w:proofErr w:type="spellEnd"/>
      <w:r w:rsidR="00F06841">
        <w:t xml:space="preserve">, </w:t>
      </w:r>
      <w:r w:rsidR="004106F9">
        <w:t>et al. [8]</w:t>
      </w:r>
      <w:r w:rsidR="00F06841">
        <w:t xml:space="preserve"> </w:t>
      </w:r>
      <w:proofErr w:type="gramStart"/>
      <w:r w:rsidR="00F06841">
        <w:t>This</w:t>
      </w:r>
      <w:proofErr w:type="gramEnd"/>
      <w:r w:rsidR="00F06841">
        <w:t xml:space="preserve"> is a fairly large value. The </w:t>
      </w:r>
      <w:r w:rsidR="00E67FFE">
        <w:t>pulsed</w:t>
      </w:r>
      <w:r w:rsidR="00F06841">
        <w:t xml:space="preserve"> version </w:t>
      </w:r>
      <w:r w:rsidR="00E67FFE">
        <w:t xml:space="preserve">of the 8 </w:t>
      </w:r>
      <w:proofErr w:type="spellStart"/>
      <w:r w:rsidR="00E67FFE">
        <w:t>GeV</w:t>
      </w:r>
      <w:proofErr w:type="spellEnd"/>
      <w:r w:rsidR="00E67FFE">
        <w:t xml:space="preserve"> beam (~200 kW) would have </w:t>
      </w:r>
      <w:r w:rsidR="00A47781">
        <w:t>0.1</w:t>
      </w:r>
      <w:r>
        <w:t>5</w:t>
      </w:r>
      <w:r w:rsidR="00A47781">
        <w:t xml:space="preserve">6 W/m while a </w:t>
      </w:r>
      <w:proofErr w:type="spellStart"/>
      <w:r w:rsidR="00A47781">
        <w:t>cw</w:t>
      </w:r>
      <w:proofErr w:type="spellEnd"/>
      <w:r w:rsidR="00A47781">
        <w:t xml:space="preserve"> version at 2 MW would have 1.</w:t>
      </w:r>
      <w:r>
        <w:t>5</w:t>
      </w:r>
      <w:r w:rsidR="00A47781">
        <w:t xml:space="preserve">6 W/m. The transport at 8 </w:t>
      </w:r>
      <w:proofErr w:type="spellStart"/>
      <w:r w:rsidR="00A47781">
        <w:t>GeV</w:t>
      </w:r>
      <w:proofErr w:type="spellEnd"/>
      <w:r w:rsidR="00A47781">
        <w:t xml:space="preserve"> is relatively short</w:t>
      </w:r>
      <w:r w:rsidR="005C3CB3">
        <w:t xml:space="preserve">, so the resulting beam loss should be </w:t>
      </w:r>
      <w:r w:rsidR="008534D9">
        <w:t>manageable</w:t>
      </w:r>
      <w:r w:rsidR="005C3CB3">
        <w:t xml:space="preserve"> (</w:t>
      </w:r>
      <w:r w:rsidR="008534D9">
        <w:t>1.</w:t>
      </w:r>
      <w:r>
        <w:t>5</w:t>
      </w:r>
      <w:r w:rsidR="008534D9">
        <w:t>6×10</w:t>
      </w:r>
      <w:r w:rsidR="008534D9">
        <w:rPr>
          <w:vertAlign w:val="superscript"/>
        </w:rPr>
        <w:t>-5</w:t>
      </w:r>
      <w:r w:rsidR="008534D9">
        <w:t xml:space="preserve"> in </w:t>
      </w:r>
      <w:r w:rsidR="005C3CB3">
        <w:t>2</w:t>
      </w:r>
      <w:r w:rsidR="008534D9">
        <w:t>0</w:t>
      </w:r>
      <w:r w:rsidR="005C3CB3">
        <w:t>m</w:t>
      </w:r>
      <w:r w:rsidR="008534D9">
        <w:t>).</w:t>
      </w:r>
      <w:r w:rsidR="00B036DE">
        <w:t xml:space="preserve"> </w:t>
      </w:r>
      <w:r w:rsidR="005C3CB3">
        <w:t xml:space="preserve">The radiation stripping can be greatly reduced by cooling the beam pipe to a lower </w:t>
      </w:r>
      <w:r>
        <w:t>t</w:t>
      </w:r>
      <w:r w:rsidR="005C3CB3">
        <w:t>emperature, which reduces the photon energy spectrum proportionately</w:t>
      </w:r>
      <w:r w:rsidR="008534D9">
        <w:t>. A reduction to 150</w:t>
      </w:r>
      <w:r w:rsidR="008534D9">
        <w:sym w:font="Symbol" w:char="F0B0"/>
      </w:r>
      <w:r w:rsidR="008534D9">
        <w:t>K (from liquid nitrogen</w:t>
      </w:r>
      <w:r w:rsidR="005C3CB3">
        <w:t xml:space="preserve"> </w:t>
      </w:r>
      <w:r w:rsidR="008534D9">
        <w:t xml:space="preserve">cooling) would reduce losses </w:t>
      </w:r>
      <w:r>
        <w:t>to ~2.5×10</w:t>
      </w:r>
      <w:r>
        <w:rPr>
          <w:vertAlign w:val="superscript"/>
        </w:rPr>
        <w:t>-8</w:t>
      </w:r>
      <w:r w:rsidR="008534D9">
        <w:t xml:space="preserve">, enabling easier maintenance and more manageable </w:t>
      </w:r>
      <w:proofErr w:type="spellStart"/>
      <w:r w:rsidR="008534D9">
        <w:t>cw</w:t>
      </w:r>
      <w:proofErr w:type="spellEnd"/>
      <w:r w:rsidR="008534D9">
        <w:t xml:space="preserve"> operation.   </w:t>
      </w:r>
    </w:p>
    <w:p w:rsidR="00B036DE" w:rsidRDefault="00B036DE" w:rsidP="00986DA5">
      <w:pPr>
        <w:pStyle w:val="basicpara"/>
      </w:pPr>
    </w:p>
    <w:p w:rsidR="00463502" w:rsidRDefault="005E17BE" w:rsidP="005C3CB3">
      <w:pPr>
        <w:pStyle w:val="basicpara"/>
      </w:pPr>
      <w:r>
        <w:t xml:space="preserve">Black-body stripping also occurs at 3 </w:t>
      </w:r>
      <w:proofErr w:type="spellStart"/>
      <w:r>
        <w:t>GeV</w:t>
      </w:r>
      <w:proofErr w:type="spellEnd"/>
      <w:r>
        <w:t xml:space="preserve">. The present scenario has a </w:t>
      </w:r>
      <w:r w:rsidR="00B036DE">
        <w:t>relative</w:t>
      </w:r>
      <w:r w:rsidR="008534D9">
        <w:t>ly long</w:t>
      </w:r>
      <w:r>
        <w:t xml:space="preserve"> 3 </w:t>
      </w:r>
      <w:proofErr w:type="spellStart"/>
      <w:r>
        <w:t>GeV</w:t>
      </w:r>
      <w:proofErr w:type="spellEnd"/>
      <w:r>
        <w:t xml:space="preserve"> transport, which implies a relatively large integrated loss</w:t>
      </w:r>
      <w:r w:rsidR="00B036DE">
        <w:t xml:space="preserve">. </w:t>
      </w:r>
      <w:r w:rsidR="004D4DCF">
        <w:t>This is calculated</w:t>
      </w:r>
      <w:r w:rsidR="004C1988">
        <w:t xml:space="preserve"> </w:t>
      </w:r>
      <w:r w:rsidR="00793000">
        <w:t xml:space="preserve">as </w:t>
      </w:r>
      <w:r w:rsidR="004C1988">
        <w:t>~1.3×10</w:t>
      </w:r>
      <w:r w:rsidR="004C1988">
        <w:rPr>
          <w:vertAlign w:val="superscript"/>
        </w:rPr>
        <w:t>-7</w:t>
      </w:r>
      <w:r w:rsidR="004C1988">
        <w:t xml:space="preserve"> /m</w:t>
      </w:r>
      <w:r w:rsidR="008534D9">
        <w:t>, which would integrate to 2.6×10</w:t>
      </w:r>
      <w:r w:rsidR="008534D9">
        <w:rPr>
          <w:vertAlign w:val="superscript"/>
        </w:rPr>
        <w:t>-5</w:t>
      </w:r>
      <w:r w:rsidR="008534D9">
        <w:t xml:space="preserve"> over 200 m. </w:t>
      </w:r>
      <w:r w:rsidR="006F4AC8">
        <w:t xml:space="preserve">If used for 2 MW of </w:t>
      </w:r>
      <w:proofErr w:type="spellStart"/>
      <w:r w:rsidR="006F4AC8">
        <w:t>cw</w:t>
      </w:r>
      <w:proofErr w:type="spellEnd"/>
      <w:r w:rsidR="006F4AC8">
        <w:t xml:space="preserve"> beam, this would be 0.26 W/m. Most of this would be in shielded magnets. If the bend is only used to feed pulsed beam into the 3</w:t>
      </w:r>
      <w:r w:rsidR="006F4AC8">
        <w:sym w:font="Wingdings" w:char="F0E0"/>
      </w:r>
      <w:r w:rsidR="006F4AC8">
        <w:t xml:space="preserve">8 </w:t>
      </w:r>
      <w:proofErr w:type="spellStart"/>
      <w:r w:rsidR="006F4AC8">
        <w:t>GeV</w:t>
      </w:r>
      <w:proofErr w:type="spellEnd"/>
      <w:r w:rsidR="006F4AC8">
        <w:t xml:space="preserve"> </w:t>
      </w:r>
      <w:proofErr w:type="spellStart"/>
      <w:r w:rsidR="006F4AC8">
        <w:t>Linac</w:t>
      </w:r>
      <w:proofErr w:type="spellEnd"/>
      <w:r w:rsidR="006F4AC8">
        <w:t xml:space="preserve">, the activation </w:t>
      </w:r>
      <w:r w:rsidR="00463502">
        <w:t xml:space="preserve">and beam loss </w:t>
      </w:r>
      <w:r w:rsidR="006F4AC8">
        <w:t>would</w:t>
      </w:r>
      <w:r w:rsidR="00463502">
        <w:t xml:space="preserve"> be </w:t>
      </w:r>
      <w:r w:rsidR="004D4DCF">
        <w:t>~5×10</w:t>
      </w:r>
      <w:r w:rsidR="004D4DCF">
        <w:rPr>
          <w:vertAlign w:val="superscript"/>
        </w:rPr>
        <w:t>-</w:t>
      </w:r>
      <w:proofErr w:type="gramStart"/>
      <w:r w:rsidR="004D4DCF">
        <w:rPr>
          <w:vertAlign w:val="superscript"/>
        </w:rPr>
        <w:t>10</w:t>
      </w:r>
      <w:r w:rsidR="00463502">
        <w:t xml:space="preserve"> </w:t>
      </w:r>
      <w:r w:rsidR="004D4DCF">
        <w:t>,</w:t>
      </w:r>
      <w:proofErr w:type="gramEnd"/>
      <w:r w:rsidR="004D4DCF">
        <w:t xml:space="preserve"> a much smaller number</w:t>
      </w:r>
      <w:r w:rsidR="00463502">
        <w:t>.</w:t>
      </w:r>
      <w:r w:rsidR="006F4AC8">
        <w:t xml:space="preserve"> </w:t>
      </w:r>
    </w:p>
    <w:p w:rsidR="00463502" w:rsidRDefault="00463502" w:rsidP="005C3CB3">
      <w:pPr>
        <w:pStyle w:val="basicpara"/>
      </w:pPr>
    </w:p>
    <w:p w:rsidR="00986DA5" w:rsidRDefault="00463502" w:rsidP="005C3CB3">
      <w:pPr>
        <w:pStyle w:val="basicpara"/>
      </w:pPr>
      <w:r>
        <w:t xml:space="preserve">Throughout most of the </w:t>
      </w:r>
      <w:proofErr w:type="spellStart"/>
      <w:r>
        <w:t>linac</w:t>
      </w:r>
      <w:proofErr w:type="spellEnd"/>
      <w:r>
        <w:t xml:space="preserve"> segments the beam pipe is at cryogenic temperatures</w:t>
      </w:r>
      <w:r w:rsidR="004D4DCF">
        <w:t xml:space="preserve"> within </w:t>
      </w:r>
      <w:proofErr w:type="spellStart"/>
      <w:r w:rsidR="004D4DCF">
        <w:t>cryomodules</w:t>
      </w:r>
      <w:proofErr w:type="spellEnd"/>
      <w:r>
        <w:t xml:space="preserve">, and the black-body stripping should be much smaller. </w:t>
      </w:r>
    </w:p>
    <w:p w:rsidR="006F4AC8" w:rsidRDefault="006F4AC8" w:rsidP="006F4AC8">
      <w:pPr>
        <w:pStyle w:val="Heading2"/>
      </w:pPr>
      <w:r>
        <w:t>Beam-gas stripping</w:t>
      </w:r>
    </w:p>
    <w:p w:rsidR="006F4AC8" w:rsidRDefault="006F4AC8" w:rsidP="006F4AC8">
      <w:pPr>
        <w:pStyle w:val="basicpara"/>
      </w:pPr>
      <w:r>
        <w:t xml:space="preserve">Collisions of </w:t>
      </w:r>
      <w:r w:rsidR="00DB744A">
        <w:t>H</w:t>
      </w:r>
      <w:r w:rsidR="00DB744A">
        <w:rPr>
          <w:vertAlign w:val="superscript"/>
        </w:rPr>
        <w:t>-</w:t>
      </w:r>
      <w:r w:rsidR="009A7C69">
        <w:t xml:space="preserve"> with backgro</w:t>
      </w:r>
      <w:r w:rsidR="003D3D59">
        <w:t>und gas molecules can strip the</w:t>
      </w:r>
      <w:r w:rsidR="009A7C69">
        <w:t xml:space="preserve"> H</w:t>
      </w:r>
      <w:r w:rsidR="009A7C69">
        <w:rPr>
          <w:vertAlign w:val="superscript"/>
        </w:rPr>
        <w:t>-</w:t>
      </w:r>
      <w:r w:rsidR="009A7C69">
        <w:t xml:space="preserve"> ions, causing beam loss</w:t>
      </w:r>
      <w:r w:rsidR="003D3D59">
        <w:t>.</w:t>
      </w:r>
      <w:r w:rsidR="004106F9">
        <w:t xml:space="preserve"> [8, 9]</w:t>
      </w:r>
      <w:r w:rsidR="003F70A7">
        <w:t xml:space="preserve"> </w:t>
      </w:r>
      <w:r w:rsidR="00CB67B6">
        <w:t xml:space="preserve"> </w:t>
      </w:r>
      <w:bookmarkStart w:id="0" w:name="_GoBack"/>
      <w:bookmarkEnd w:id="0"/>
      <w:r w:rsidR="005167D7">
        <w:t xml:space="preserve">The lifetime </w:t>
      </w:r>
      <w:r w:rsidR="005167D7">
        <w:sym w:font="Symbol" w:char="F074"/>
      </w:r>
      <w:proofErr w:type="gramStart"/>
      <w:r w:rsidR="005167D7">
        <w:rPr>
          <w:vertAlign w:val="subscript"/>
        </w:rPr>
        <w:t xml:space="preserve">m </w:t>
      </w:r>
      <w:r w:rsidR="005167D7">
        <w:t xml:space="preserve"> of</w:t>
      </w:r>
      <w:proofErr w:type="gramEnd"/>
      <w:r w:rsidR="005167D7">
        <w:t xml:space="preserve"> an H</w:t>
      </w:r>
      <w:r w:rsidR="005167D7">
        <w:rPr>
          <w:vertAlign w:val="superscript"/>
        </w:rPr>
        <w:t xml:space="preserve">- </w:t>
      </w:r>
      <w:r w:rsidR="005167D7">
        <w:t>ion in the presence of residual gas is given by:</w:t>
      </w:r>
    </w:p>
    <w:p w:rsidR="005167D7" w:rsidRDefault="005167D7" w:rsidP="00882170">
      <w:pPr>
        <w:pStyle w:val="basicpara"/>
        <w:ind w:left="1440" w:firstLine="720"/>
      </w:pPr>
      <w:r w:rsidRPr="005167D7">
        <w:rPr>
          <w:position w:val="-28"/>
        </w:rPr>
        <w:object w:dxaOrig="1280" w:dyaOrig="639">
          <v:shape id="_x0000_i1028" type="#_x0000_t75" style="width:63.65pt;height:32.05pt" o:ole="">
            <v:imagedata r:id="rId20" o:title=""/>
          </v:shape>
          <o:OLEObject Type="Embed" ProgID="Equation.DSMT4" ShapeID="_x0000_i1028" DrawAspect="Content" ObjectID="_1660480099" r:id="rId21"/>
        </w:object>
      </w:r>
    </w:p>
    <w:p w:rsidR="009B5BAE" w:rsidRDefault="009B5BAE" w:rsidP="006F4AC8">
      <w:pPr>
        <w:pStyle w:val="basicpara"/>
      </w:pPr>
      <w:proofErr w:type="gramStart"/>
      <w:r>
        <w:t>where</w:t>
      </w:r>
      <w:proofErr w:type="gramEnd"/>
      <w:r>
        <w:t xml:space="preserve"> d</w:t>
      </w:r>
      <w:r>
        <w:rPr>
          <w:vertAlign w:val="subscript"/>
        </w:rPr>
        <w:t>m</w:t>
      </w:r>
      <w:r>
        <w:t xml:space="preserve"> is the gas particle density and </w:t>
      </w:r>
      <w:r>
        <w:sym w:font="Symbol" w:char="F073"/>
      </w:r>
      <w:r>
        <w:rPr>
          <w:vertAlign w:val="subscript"/>
        </w:rPr>
        <w:t xml:space="preserve">m </w:t>
      </w:r>
      <w:r>
        <w:t xml:space="preserve"> is the interaction cross section. The beam fraction loss per unit length is:</w:t>
      </w:r>
    </w:p>
    <w:p w:rsidR="009B5BAE" w:rsidRDefault="009B5BAE" w:rsidP="00882170">
      <w:pPr>
        <w:pStyle w:val="basicpara"/>
        <w:ind w:left="1440" w:firstLine="720"/>
      </w:pPr>
      <w:r w:rsidRPr="009B5BAE">
        <w:rPr>
          <w:position w:val="-28"/>
        </w:rPr>
        <w:object w:dxaOrig="940" w:dyaOrig="639">
          <v:shape id="_x0000_i1029" type="#_x0000_t75" style="width:46.45pt;height:32.05pt" o:ole="">
            <v:imagedata r:id="rId22" o:title=""/>
          </v:shape>
          <o:OLEObject Type="Embed" ProgID="Equation.DSMT4" ShapeID="_x0000_i1029" DrawAspect="Content" ObjectID="_1660480100" r:id="rId23"/>
        </w:object>
      </w:r>
      <w:r w:rsidR="00882170">
        <w:t>.</w:t>
      </w:r>
    </w:p>
    <w:p w:rsidR="00882170" w:rsidRDefault="00E9034C" w:rsidP="00882170">
      <w:pPr>
        <w:pStyle w:val="basicpara"/>
      </w:pPr>
      <w:r>
        <w:t xml:space="preserve">This is to be summed over gas components. If we assume the gas is “air”, then </w:t>
      </w:r>
      <w:r>
        <w:sym w:font="Symbol" w:char="F073"/>
      </w:r>
      <w:r>
        <w:rPr>
          <w:vertAlign w:val="subscript"/>
        </w:rPr>
        <w:t xml:space="preserve">m </w:t>
      </w:r>
      <w:r>
        <w:t>=~0.65×10</w:t>
      </w:r>
      <w:r>
        <w:rPr>
          <w:vertAlign w:val="superscript"/>
        </w:rPr>
        <w:t>-18</w:t>
      </w:r>
      <w:r>
        <w:t xml:space="preserve"> cm</w:t>
      </w:r>
      <w:r>
        <w:rPr>
          <w:vertAlign w:val="superscript"/>
        </w:rPr>
        <w:t>2</w:t>
      </w:r>
      <w:r w:rsidR="00AF4BA3">
        <w:rPr>
          <w:vertAlign w:val="subscript"/>
        </w:rPr>
        <w:t xml:space="preserve"> </w:t>
      </w:r>
      <w:r w:rsidR="00AF4BA3">
        <w:t>and d</w:t>
      </w:r>
      <w:r w:rsidR="00AF4BA3">
        <w:rPr>
          <w:vertAlign w:val="subscript"/>
        </w:rPr>
        <w:t>m</w:t>
      </w:r>
      <w:r w:rsidR="00AF4BA3">
        <w:t xml:space="preserve"> = 3.2×10</w:t>
      </w:r>
      <w:r w:rsidR="00AF4BA3">
        <w:rPr>
          <w:vertAlign w:val="superscript"/>
        </w:rPr>
        <w:t>22</w:t>
      </w:r>
      <w:r w:rsidR="00AF4BA3">
        <w:rPr>
          <w:vertAlign w:val="subscript"/>
        </w:rPr>
        <w:t xml:space="preserve"> </w:t>
      </w:r>
      <w:r w:rsidR="00AF4BA3">
        <w:t>P (</w:t>
      </w:r>
      <w:proofErr w:type="spellStart"/>
      <w:r w:rsidR="00AF4BA3">
        <w:t>torr</w:t>
      </w:r>
      <w:proofErr w:type="spellEnd"/>
      <w:r w:rsidR="00AF4BA3">
        <w:t>) m at T =300</w:t>
      </w:r>
      <w:r w:rsidR="00AF4BA3">
        <w:sym w:font="Symbol" w:char="F0B0"/>
      </w:r>
      <w:r w:rsidR="00AF4BA3">
        <w:t xml:space="preserve"> K then L</w:t>
      </w:r>
      <w:r w:rsidR="00AF4BA3">
        <w:rPr>
          <w:vertAlign w:val="superscript"/>
        </w:rPr>
        <w:t>-1</w:t>
      </w:r>
      <w:r w:rsidR="00AF4BA3">
        <w:t xml:space="preserve"> = 2.1 P (</w:t>
      </w:r>
      <w:proofErr w:type="spellStart"/>
      <w:r w:rsidR="00AF4BA3">
        <w:t>torr</w:t>
      </w:r>
      <w:proofErr w:type="spellEnd"/>
      <w:r w:rsidR="00AF4BA3">
        <w:t>) m</w:t>
      </w:r>
      <w:r w:rsidR="00AF4BA3">
        <w:rPr>
          <w:vertAlign w:val="superscript"/>
        </w:rPr>
        <w:t>-</w:t>
      </w:r>
      <w:proofErr w:type="gramStart"/>
      <w:r w:rsidR="00AF4BA3">
        <w:rPr>
          <w:vertAlign w:val="superscript"/>
        </w:rPr>
        <w:t xml:space="preserve">1 </w:t>
      </w:r>
      <w:r w:rsidR="00AF4BA3">
        <w:t>.</w:t>
      </w:r>
      <w:proofErr w:type="gramEnd"/>
      <w:r w:rsidR="00AF4BA3">
        <w:t xml:space="preserve"> With a vacuum of 10</w:t>
      </w:r>
      <w:r w:rsidR="00AF4BA3">
        <w:rPr>
          <w:vertAlign w:val="superscript"/>
        </w:rPr>
        <w:t>-8</w:t>
      </w:r>
      <w:r w:rsidR="00AF4BA3">
        <w:t xml:space="preserve"> </w:t>
      </w:r>
      <w:proofErr w:type="spellStart"/>
      <w:r w:rsidR="00AF4BA3">
        <w:t>Torr</w:t>
      </w:r>
      <w:proofErr w:type="spellEnd"/>
      <w:r w:rsidR="00AF4BA3">
        <w:t>, losses are 2.1×10</w:t>
      </w:r>
      <w:r w:rsidR="00AF4BA3">
        <w:rPr>
          <w:vertAlign w:val="superscript"/>
        </w:rPr>
        <w:t xml:space="preserve">-8 </w:t>
      </w:r>
      <w:r w:rsidR="00AF4BA3">
        <w:t xml:space="preserve">/m. or 0.042 </w:t>
      </w:r>
      <w:r w:rsidR="0082067E">
        <w:t xml:space="preserve">W/m for a 2 MW </w:t>
      </w:r>
      <w:proofErr w:type="gramStart"/>
      <w:r w:rsidR="0082067E">
        <w:t>beam</w:t>
      </w:r>
      <w:proofErr w:type="gramEnd"/>
      <w:r w:rsidR="0082067E">
        <w:t xml:space="preserve">. </w:t>
      </w:r>
      <w:r w:rsidR="0097776D">
        <w:t>Ref. 12 used a generic vacuum of 70% H</w:t>
      </w:r>
      <w:r w:rsidR="0097776D">
        <w:rPr>
          <w:vertAlign w:val="subscript"/>
        </w:rPr>
        <w:t>2</w:t>
      </w:r>
      <w:r w:rsidR="0097776D">
        <w:t>, 10% H</w:t>
      </w:r>
      <w:r w:rsidR="0097776D">
        <w:rPr>
          <w:vertAlign w:val="subscript"/>
        </w:rPr>
        <w:t>2</w:t>
      </w:r>
      <w:r w:rsidR="0097776D">
        <w:t>O, 10% CO</w:t>
      </w:r>
      <w:r w:rsidR="0097776D">
        <w:rPr>
          <w:vertAlign w:val="subscript"/>
        </w:rPr>
        <w:t xml:space="preserve">2, </w:t>
      </w:r>
      <w:r w:rsidR="0097776D">
        <w:t xml:space="preserve">10% CO), which would make the average value of </w:t>
      </w:r>
      <w:r w:rsidR="0097776D">
        <w:sym w:font="Symbol" w:char="F073"/>
      </w:r>
      <w:r w:rsidR="0097776D">
        <w:rPr>
          <w:vertAlign w:val="subscript"/>
        </w:rPr>
        <w:t>m</w:t>
      </w:r>
      <w:r w:rsidR="004D043D">
        <w:t xml:space="preserve"> = ~0.15×10</w:t>
      </w:r>
      <w:r w:rsidR="004D043D">
        <w:rPr>
          <w:vertAlign w:val="superscript"/>
        </w:rPr>
        <w:t>-18</w:t>
      </w:r>
      <w:r w:rsidR="004D043D">
        <w:t>, and reduce the losses by a factor of ~4 at the listed pressure.</w:t>
      </w:r>
    </w:p>
    <w:p w:rsidR="004106F9" w:rsidRDefault="004106F9" w:rsidP="00882170">
      <w:pPr>
        <w:pStyle w:val="basicpara"/>
      </w:pPr>
    </w:p>
    <w:p w:rsidR="00555CEA" w:rsidRDefault="00555CEA" w:rsidP="00882170">
      <w:pPr>
        <w:pStyle w:val="basicpara"/>
        <w:rPr>
          <w:b/>
        </w:rPr>
      </w:pPr>
    </w:p>
    <w:p w:rsidR="004106F9" w:rsidRPr="008B2F92" w:rsidRDefault="00555CEA" w:rsidP="00882170">
      <w:pPr>
        <w:pStyle w:val="basicpara"/>
      </w:pPr>
      <w:r>
        <w:rPr>
          <w:b/>
          <w:noProof/>
        </w:rPr>
        <w:drawing>
          <wp:anchor distT="0" distB="0" distL="114300" distR="114300" simplePos="0" relativeHeight="251663360" behindDoc="0" locked="0" layoutInCell="1" allowOverlap="1">
            <wp:simplePos x="0" y="0"/>
            <wp:positionH relativeFrom="column">
              <wp:posOffset>346075</wp:posOffset>
            </wp:positionH>
            <wp:positionV relativeFrom="paragraph">
              <wp:posOffset>490855</wp:posOffset>
            </wp:positionV>
            <wp:extent cx="5268595" cy="1568450"/>
            <wp:effectExtent l="19050" t="0" r="8255"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5268595" cy="1568450"/>
                    </a:xfrm>
                    <a:prstGeom prst="rect">
                      <a:avLst/>
                    </a:prstGeom>
                    <a:noFill/>
                    <a:ln w="9525">
                      <a:noFill/>
                      <a:miter lim="800000"/>
                      <a:headEnd/>
                      <a:tailEnd/>
                    </a:ln>
                  </pic:spPr>
                </pic:pic>
              </a:graphicData>
            </a:graphic>
          </wp:anchor>
        </w:drawing>
      </w:r>
      <w:r w:rsidR="004106F9" w:rsidRPr="0064354F">
        <w:rPr>
          <w:b/>
        </w:rPr>
        <w:t xml:space="preserve">Table </w:t>
      </w:r>
      <w:r w:rsidR="00597F07" w:rsidRPr="0064354F">
        <w:rPr>
          <w:b/>
        </w:rPr>
        <w:t>2</w:t>
      </w:r>
      <w:r w:rsidR="008B2F92" w:rsidRPr="0064354F">
        <w:rPr>
          <w:b/>
        </w:rPr>
        <w:t>:</w:t>
      </w:r>
      <w:r w:rsidR="008B2F92">
        <w:t xml:space="preserve"> Electron-loss cross </w:t>
      </w:r>
      <w:proofErr w:type="gramStart"/>
      <w:r w:rsidR="008B2F92">
        <w:t>sections  per</w:t>
      </w:r>
      <w:proofErr w:type="gramEnd"/>
      <w:r w:rsidR="008B2F92">
        <w:t xml:space="preserve"> molecule tor H</w:t>
      </w:r>
      <w:r w:rsidR="008B2F92">
        <w:rPr>
          <w:vertAlign w:val="superscript"/>
        </w:rPr>
        <w:t>-</w:t>
      </w:r>
      <w:r w:rsidR="008B2F92">
        <w:t xml:space="preserve"> in units of 10</w:t>
      </w:r>
      <w:r w:rsidR="008B2F92">
        <w:rPr>
          <w:vertAlign w:val="superscript"/>
        </w:rPr>
        <w:t>-18</w:t>
      </w:r>
      <w:r w:rsidR="008B2F92">
        <w:t xml:space="preserve"> cm</w:t>
      </w:r>
      <w:r w:rsidR="008B2F92">
        <w:rPr>
          <w:vertAlign w:val="superscript"/>
        </w:rPr>
        <w:t>2</w:t>
      </w:r>
      <w:r w:rsidR="008B2F92">
        <w:t>, as presented in ref. 8, using data from ref. [10, 11].</w:t>
      </w:r>
    </w:p>
    <w:p w:rsidR="0097776D" w:rsidRDefault="0097776D" w:rsidP="0097776D">
      <w:pPr>
        <w:pStyle w:val="Heading2"/>
      </w:pPr>
    </w:p>
    <w:p w:rsidR="00454150" w:rsidRDefault="00454150">
      <w:pPr>
        <w:pStyle w:val="Heading2"/>
      </w:pPr>
      <w:proofErr w:type="spellStart"/>
      <w:r>
        <w:t>Intrabeam</w:t>
      </w:r>
      <w:proofErr w:type="spellEnd"/>
      <w:r>
        <w:t xml:space="preserve"> Scattering </w:t>
      </w:r>
      <w:r w:rsidR="00C646D2">
        <w:t xml:space="preserve">and Stripping </w:t>
      </w:r>
      <w:r>
        <w:t>Beam Loss</w:t>
      </w:r>
    </w:p>
    <w:p w:rsidR="00454150" w:rsidRDefault="00752F9A" w:rsidP="00454150">
      <w:pPr>
        <w:pStyle w:val="basicparagraph"/>
      </w:pPr>
      <w:r>
        <w:t>An unexpected beam loss mechanism in the H</w:t>
      </w:r>
      <w:r>
        <w:rPr>
          <w:vertAlign w:val="superscript"/>
        </w:rPr>
        <w:t>-</w:t>
      </w:r>
      <w:r>
        <w:t xml:space="preserve"> </w:t>
      </w:r>
      <w:proofErr w:type="spellStart"/>
      <w:r>
        <w:t>linac</w:t>
      </w:r>
      <w:proofErr w:type="spellEnd"/>
      <w:r>
        <w:t xml:space="preserve"> at SNS was identified by </w:t>
      </w:r>
      <w:proofErr w:type="spellStart"/>
      <w:r>
        <w:t>Lebedev</w:t>
      </w:r>
      <w:proofErr w:type="spellEnd"/>
      <w:r>
        <w:t xml:space="preserve"> as due to neutralization from </w:t>
      </w:r>
      <w:proofErr w:type="spellStart"/>
      <w:r>
        <w:t>intrabeam</w:t>
      </w:r>
      <w:proofErr w:type="spellEnd"/>
      <w:r>
        <w:t xml:space="preserve"> s</w:t>
      </w:r>
      <w:r w:rsidR="00C646D2">
        <w:t>tripp</w:t>
      </w:r>
      <w:r>
        <w:t xml:space="preserve">ing. </w:t>
      </w:r>
      <w:r w:rsidR="00A64587">
        <w:t xml:space="preserve">The PIP-III </w:t>
      </w:r>
      <w:proofErr w:type="spellStart"/>
      <w:r w:rsidR="00A64587">
        <w:t>linac</w:t>
      </w:r>
      <w:proofErr w:type="spellEnd"/>
      <w:r w:rsidR="00A64587">
        <w:t xml:space="preserve"> </w:t>
      </w:r>
      <w:r w:rsidR="00304DA6">
        <w:t>is also H</w:t>
      </w:r>
      <w:r w:rsidR="00304DA6">
        <w:rPr>
          <w:vertAlign w:val="superscript"/>
        </w:rPr>
        <w:t>-</w:t>
      </w:r>
      <w:r w:rsidR="00304DA6">
        <w:t xml:space="preserve"> and is therefore vulnerable to this loss mechanism</w:t>
      </w:r>
      <w:r w:rsidR="00AC2837">
        <w:t>.</w:t>
      </w:r>
      <w:r w:rsidR="005E2923">
        <w:t xml:space="preserve"> </w:t>
      </w:r>
      <w:r w:rsidR="009C7A8A">
        <w:t xml:space="preserve">An equation for the beam loss due to </w:t>
      </w:r>
      <w:proofErr w:type="spellStart"/>
      <w:r w:rsidR="009C7A8A">
        <w:t>intrabeam</w:t>
      </w:r>
      <w:proofErr w:type="spellEnd"/>
      <w:r w:rsidR="009C7A8A">
        <w:t xml:space="preserve"> stripping is presented in ref. [</w:t>
      </w:r>
      <w:r w:rsidR="008B2F92">
        <w:t>12</w:t>
      </w:r>
      <w:r w:rsidR="009C7A8A">
        <w:t>]:</w:t>
      </w:r>
    </w:p>
    <w:p w:rsidR="009C7A8A" w:rsidRDefault="00C1390B" w:rsidP="00454150">
      <w:pPr>
        <w:pStyle w:val="basicparagraph"/>
      </w:pPr>
      <w:r w:rsidRPr="00C1390B">
        <w:rPr>
          <w:position w:val="-30"/>
        </w:rPr>
        <w:object w:dxaOrig="4200" w:dyaOrig="780">
          <v:shape id="_x0000_i1030" type="#_x0000_t75" style="width:209.05pt;height:39pt" o:ole="">
            <v:imagedata r:id="rId25" o:title=""/>
          </v:shape>
          <o:OLEObject Type="Embed" ProgID="Equation.DSMT4" ShapeID="_x0000_i1030" DrawAspect="Content" ObjectID="_1660480101" r:id="rId26"/>
        </w:object>
      </w:r>
    </w:p>
    <w:p w:rsidR="00C1390B" w:rsidRDefault="00C1390B" w:rsidP="00454150">
      <w:pPr>
        <w:pStyle w:val="basicparagraph"/>
      </w:pPr>
    </w:p>
    <w:p w:rsidR="009C7A8A" w:rsidRPr="00701E31" w:rsidRDefault="00C1390B" w:rsidP="00454150">
      <w:pPr>
        <w:pStyle w:val="basicparagraph"/>
        <w:rPr>
          <w:vertAlign w:val="subscript"/>
        </w:rPr>
      </w:pPr>
      <w:r>
        <w:t xml:space="preserve">where </w:t>
      </w:r>
      <w:r>
        <w:sym w:font="Symbol" w:char="F073"/>
      </w:r>
      <w:r>
        <w:rPr>
          <w:vertAlign w:val="subscript"/>
        </w:rPr>
        <w:t>max</w:t>
      </w:r>
      <w:r>
        <w:t>= ~4×10</w:t>
      </w:r>
      <w:r>
        <w:rPr>
          <w:vertAlign w:val="superscript"/>
        </w:rPr>
        <w:t xml:space="preserve">-15  </w:t>
      </w:r>
      <w:r>
        <w:t>cm</w:t>
      </w:r>
      <w:r>
        <w:rPr>
          <w:vertAlign w:val="superscript"/>
        </w:rPr>
        <w:t>-2</w:t>
      </w:r>
      <w:r>
        <w:t xml:space="preserve">, </w:t>
      </w:r>
      <w:r w:rsidR="00701E31">
        <w:t>N is the number of H</w:t>
      </w:r>
      <w:r w:rsidR="00701E31">
        <w:rPr>
          <w:vertAlign w:val="superscript"/>
        </w:rPr>
        <w:t>-</w:t>
      </w:r>
      <w:r w:rsidR="00701E31">
        <w:t xml:space="preserve"> ions/bunch, </w:t>
      </w:r>
      <w:r w:rsidR="00701E31">
        <w:sym w:font="Symbol" w:char="F073"/>
      </w:r>
      <w:r w:rsidR="00701E31">
        <w:rPr>
          <w:vertAlign w:val="subscript"/>
        </w:rPr>
        <w:t>x</w:t>
      </w:r>
      <w:r w:rsidR="007105E1">
        <w:t xml:space="preserve">, </w:t>
      </w:r>
      <w:r w:rsidR="007105E1">
        <w:sym w:font="Symbol" w:char="F073"/>
      </w:r>
      <w:r w:rsidR="007105E1">
        <w:rPr>
          <w:vertAlign w:val="subscript"/>
        </w:rPr>
        <w:t>y</w:t>
      </w:r>
      <w:r w:rsidR="007105E1">
        <w:t xml:space="preserve">, </w:t>
      </w:r>
      <w:r w:rsidR="007105E1">
        <w:sym w:font="Symbol" w:char="F073"/>
      </w:r>
      <w:r w:rsidR="007105E1">
        <w:rPr>
          <w:vertAlign w:val="subscript"/>
        </w:rPr>
        <w:t>z</w:t>
      </w:r>
      <w:r w:rsidR="007105E1">
        <w:t xml:space="preserve"> are beam sizes in the beam frame, </w:t>
      </w:r>
      <w:r w:rsidR="007105E1">
        <w:sym w:font="Symbol" w:char="F073"/>
      </w:r>
      <w:proofErr w:type="spellStart"/>
      <w:r w:rsidR="007105E1">
        <w:rPr>
          <w:vertAlign w:val="subscript"/>
        </w:rPr>
        <w:t>vx</w:t>
      </w:r>
      <w:proofErr w:type="spellEnd"/>
      <w:r w:rsidR="007105E1">
        <w:t xml:space="preserve">, </w:t>
      </w:r>
      <w:r w:rsidR="007105E1">
        <w:sym w:font="Symbol" w:char="F073"/>
      </w:r>
      <w:proofErr w:type="spellStart"/>
      <w:r w:rsidR="007105E1">
        <w:rPr>
          <w:vertAlign w:val="subscript"/>
        </w:rPr>
        <w:t>vy</w:t>
      </w:r>
      <w:proofErr w:type="spellEnd"/>
      <w:r w:rsidR="007105E1">
        <w:t xml:space="preserve">, </w:t>
      </w:r>
      <w:r w:rsidR="007105E1">
        <w:sym w:font="Symbol" w:char="F073"/>
      </w:r>
      <w:proofErr w:type="spellStart"/>
      <w:r w:rsidR="007105E1">
        <w:rPr>
          <w:vertAlign w:val="subscript"/>
        </w:rPr>
        <w:t>vz</w:t>
      </w:r>
      <w:proofErr w:type="spellEnd"/>
      <w:r w:rsidR="007105E1">
        <w:t xml:space="preserve"> are beam velocity spreads </w:t>
      </w:r>
      <w:r w:rsidR="00701E31">
        <w:rPr>
          <w:vertAlign w:val="subscript"/>
        </w:rPr>
        <w:t xml:space="preserve"> </w:t>
      </w:r>
      <w:r>
        <w:t xml:space="preserve">and </w:t>
      </w:r>
      <w:r w:rsidR="00852D76" w:rsidRPr="00C1390B">
        <w:rPr>
          <w:position w:val="-28"/>
        </w:rPr>
        <w:object w:dxaOrig="4140" w:dyaOrig="680">
          <v:shape id="_x0000_i1031" type="#_x0000_t75" style="width:205.8pt;height:33.45pt" o:ole="">
            <v:imagedata r:id="rId27" o:title=""/>
          </v:shape>
          <o:OLEObject Type="Embed" ProgID="Equation.DSMT4" ShapeID="_x0000_i1031" DrawAspect="Content" ObjectID="_1660480102" r:id="rId28"/>
        </w:object>
      </w:r>
    </w:p>
    <w:p w:rsidR="008D76D2" w:rsidRDefault="008D76D2" w:rsidP="00454150">
      <w:pPr>
        <w:pStyle w:val="basicparagraph"/>
      </w:pPr>
      <w:r>
        <w:t>Transforming to the lab frame</w:t>
      </w:r>
      <w:r w:rsidR="0003781E">
        <w:t>, we find the fractional loss</w:t>
      </w:r>
      <w:r w:rsidR="007C6811">
        <w:t xml:space="preserve"> per length is given by:</w:t>
      </w:r>
    </w:p>
    <w:p w:rsidR="0003781E" w:rsidRDefault="0003781E" w:rsidP="00454150">
      <w:pPr>
        <w:pStyle w:val="basicparagraph"/>
      </w:pPr>
    </w:p>
    <w:p w:rsidR="0003781E" w:rsidRDefault="007C6811" w:rsidP="00454150">
      <w:pPr>
        <w:pStyle w:val="basicparagraph"/>
      </w:pPr>
      <w:r w:rsidRPr="0003781E">
        <w:rPr>
          <w:position w:val="-30"/>
        </w:rPr>
        <w:object w:dxaOrig="5000" w:dyaOrig="780">
          <v:shape id="_x0000_i1032" type="#_x0000_t75" style="width:251.3pt;height:39pt" o:ole="">
            <v:imagedata r:id="rId29" o:title=""/>
          </v:shape>
          <o:OLEObject Type="Embed" ProgID="Equation.DSMT4" ShapeID="_x0000_i1032" DrawAspect="Content" ObjectID="_1660480103" r:id="rId30"/>
        </w:object>
      </w:r>
      <w:r w:rsidR="00701E31">
        <w:t>.</w:t>
      </w:r>
    </w:p>
    <w:p w:rsidR="00701E31" w:rsidRDefault="00701E31" w:rsidP="00454150">
      <w:pPr>
        <w:pStyle w:val="basicparagraph"/>
      </w:pPr>
    </w:p>
    <w:p w:rsidR="00701E31" w:rsidRDefault="00701E31" w:rsidP="00BF33AB">
      <w:pPr>
        <w:pStyle w:val="basicparagraph"/>
      </w:pPr>
      <w:r>
        <w:t>N is the number of H</w:t>
      </w:r>
      <w:r>
        <w:rPr>
          <w:vertAlign w:val="superscript"/>
        </w:rPr>
        <w:t>-</w:t>
      </w:r>
      <w:r>
        <w:t xml:space="preserve"> ions/bunch</w:t>
      </w:r>
      <w:r w:rsidR="007105E1">
        <w:t>,</w:t>
      </w:r>
      <w:r w:rsidR="00E13708">
        <w:t xml:space="preserve"> which is ~1.9×</w:t>
      </w:r>
      <w:r w:rsidR="007105E1">
        <w:t>10</w:t>
      </w:r>
      <w:r w:rsidR="007105E1">
        <w:rPr>
          <w:vertAlign w:val="superscript"/>
        </w:rPr>
        <w:t>8</w:t>
      </w:r>
      <w:r w:rsidR="007105E1">
        <w:t xml:space="preserve"> at 5 ma peak current</w:t>
      </w:r>
      <w:r>
        <w:t xml:space="preserve">, </w:t>
      </w:r>
      <w:r w:rsidR="007105E1">
        <w:sym w:font="Symbol" w:char="F073"/>
      </w:r>
      <w:r w:rsidR="007105E1">
        <w:rPr>
          <w:vertAlign w:val="subscript"/>
        </w:rPr>
        <w:t>x</w:t>
      </w:r>
      <w:r w:rsidR="007105E1">
        <w:t xml:space="preserve"> = (</w:t>
      </w:r>
      <w:r w:rsidR="007105E1">
        <w:sym w:font="Symbol" w:char="F065"/>
      </w:r>
      <w:proofErr w:type="spellStart"/>
      <w:r w:rsidR="007105E1">
        <w:rPr>
          <w:vertAlign w:val="subscript"/>
        </w:rPr>
        <w:t>n</w:t>
      </w:r>
      <w:proofErr w:type="gramStart"/>
      <w:r w:rsidR="007105E1">
        <w:rPr>
          <w:vertAlign w:val="subscript"/>
        </w:rPr>
        <w:t>,x</w:t>
      </w:r>
      <w:proofErr w:type="spellEnd"/>
      <w:proofErr w:type="gramEnd"/>
      <w:r w:rsidR="007105E1">
        <w:sym w:font="Symbol" w:char="F062"/>
      </w:r>
      <w:r w:rsidR="007105E1">
        <w:rPr>
          <w:vertAlign w:val="subscript"/>
        </w:rPr>
        <w:t>x</w:t>
      </w:r>
      <w:r w:rsidR="007105E1">
        <w:t>/</w:t>
      </w:r>
      <w:r w:rsidR="007105E1">
        <w:sym w:font="Symbol" w:char="F062"/>
      </w:r>
      <w:r w:rsidR="007105E1">
        <w:sym w:font="Symbol" w:char="F067"/>
      </w:r>
      <w:r w:rsidR="007105E1">
        <w:t>)</w:t>
      </w:r>
      <w:r w:rsidR="007105E1">
        <w:rPr>
          <w:vertAlign w:val="superscript"/>
        </w:rPr>
        <w:t>1/2</w:t>
      </w:r>
      <w:r w:rsidR="007105E1">
        <w:t xml:space="preserve">, </w:t>
      </w:r>
      <w:r w:rsidR="007105E1">
        <w:sym w:font="Symbol" w:char="F071"/>
      </w:r>
      <w:proofErr w:type="spellStart"/>
      <w:r w:rsidR="007105E1">
        <w:rPr>
          <w:vertAlign w:val="subscript"/>
        </w:rPr>
        <w:t>x,rms</w:t>
      </w:r>
      <w:proofErr w:type="spellEnd"/>
      <w:r w:rsidR="007105E1">
        <w:t>=(</w:t>
      </w:r>
      <w:r w:rsidR="007105E1">
        <w:sym w:font="Symbol" w:char="F065"/>
      </w:r>
      <w:proofErr w:type="spellStart"/>
      <w:r w:rsidR="007105E1">
        <w:rPr>
          <w:vertAlign w:val="subscript"/>
        </w:rPr>
        <w:t>n,x</w:t>
      </w:r>
      <w:proofErr w:type="spellEnd"/>
      <w:r w:rsidR="00C07741">
        <w:t>/</w:t>
      </w:r>
      <w:r w:rsidR="007105E1">
        <w:sym w:font="Symbol" w:char="F062"/>
      </w:r>
      <w:r w:rsidR="007105E1">
        <w:rPr>
          <w:vertAlign w:val="subscript"/>
        </w:rPr>
        <w:t>x</w:t>
      </w:r>
      <w:r w:rsidR="007105E1">
        <w:t>/</w:t>
      </w:r>
      <w:r w:rsidR="007105E1">
        <w:sym w:font="Symbol" w:char="F062"/>
      </w:r>
      <w:r w:rsidR="007105E1">
        <w:sym w:font="Symbol" w:char="F067"/>
      </w:r>
      <w:r w:rsidR="007105E1">
        <w:t>)</w:t>
      </w:r>
      <w:r w:rsidR="007105E1">
        <w:rPr>
          <w:vertAlign w:val="superscript"/>
        </w:rPr>
        <w:t>1/2</w:t>
      </w:r>
      <w:r w:rsidR="00E13708">
        <w:t>,</w:t>
      </w:r>
      <w:r w:rsidR="00AE5F5E">
        <w:t xml:space="preserve"> </w:t>
      </w:r>
      <w:r w:rsidR="00E13708">
        <w:sym w:font="Symbol" w:char="F071"/>
      </w:r>
      <w:r w:rsidR="00E13708">
        <w:rPr>
          <w:vertAlign w:val="subscript"/>
        </w:rPr>
        <w:sym w:font="MT Extra" w:char="F050"/>
      </w:r>
      <w:r w:rsidR="00E13708">
        <w:rPr>
          <w:vertAlign w:val="subscript"/>
        </w:rPr>
        <w:t>,</w:t>
      </w:r>
      <w:proofErr w:type="spellStart"/>
      <w:r w:rsidR="00E13708">
        <w:rPr>
          <w:vertAlign w:val="subscript"/>
        </w:rPr>
        <w:t>rms</w:t>
      </w:r>
      <w:proofErr w:type="spellEnd"/>
      <w:r w:rsidR="00E13708">
        <w:t xml:space="preserve"> =</w:t>
      </w:r>
      <w:r w:rsidR="00E13708">
        <w:sym w:font="Symbol" w:char="F064"/>
      </w:r>
      <w:r w:rsidR="00E13708">
        <w:t>p/p</w:t>
      </w:r>
      <w:r w:rsidR="00AE5F5E">
        <w:t xml:space="preserve"> and </w:t>
      </w:r>
      <w:r w:rsidR="00AE5F5E">
        <w:sym w:font="Symbol" w:char="F073"/>
      </w:r>
      <w:r w:rsidR="00AE5F5E">
        <w:rPr>
          <w:vertAlign w:val="subscript"/>
        </w:rPr>
        <w:t>s</w:t>
      </w:r>
      <w:r w:rsidR="00AE5F5E">
        <w:t xml:space="preserve"> is the bunch length</w:t>
      </w:r>
      <w:r w:rsidR="00E13708">
        <w:t xml:space="preserve">.  </w:t>
      </w:r>
      <w:r w:rsidR="002D683D">
        <w:t xml:space="preserve">The integrated function F is close to 1 at Project X parameters. </w:t>
      </w:r>
      <w:r w:rsidR="00BF3B1F">
        <w:t>At typical parameters (</w:t>
      </w:r>
      <w:r w:rsidR="00BF3B1F">
        <w:sym w:font="Symbol" w:char="F065"/>
      </w:r>
      <w:r w:rsidR="00BF3B1F">
        <w:rPr>
          <w:vertAlign w:val="subscript"/>
        </w:rPr>
        <w:t>n</w:t>
      </w:r>
      <w:r w:rsidR="00BF3B1F">
        <w:rPr>
          <w:vertAlign w:val="subscript"/>
        </w:rPr>
        <w:softHyphen/>
      </w:r>
      <w:r w:rsidR="00BF3B1F">
        <w:t xml:space="preserve"> = 0.3</w:t>
      </w:r>
      <w:r w:rsidR="00BF3B1F">
        <w:rPr>
          <w:rFonts w:hint="eastAsia"/>
        </w:rPr>
        <w:t>×10</w:t>
      </w:r>
      <w:r w:rsidR="00BF3B1F">
        <w:rPr>
          <w:vertAlign w:val="superscript"/>
        </w:rPr>
        <w:t>-6</w:t>
      </w:r>
      <w:r w:rsidR="00BF3B1F">
        <w:t xml:space="preserve"> m-</w:t>
      </w:r>
      <w:proofErr w:type="spellStart"/>
      <w:r w:rsidR="00BF3B1F">
        <w:t>rad</w:t>
      </w:r>
      <w:proofErr w:type="spellEnd"/>
      <w:r w:rsidR="00BF3B1F">
        <w:t xml:space="preserve">, </w:t>
      </w:r>
      <w:r w:rsidR="00BF3B1F">
        <w:sym w:font="Symbol" w:char="F062"/>
      </w:r>
      <w:proofErr w:type="spellStart"/>
      <w:r w:rsidR="00417561">
        <w:rPr>
          <w:vertAlign w:val="subscript"/>
        </w:rPr>
        <w:t>x</w:t>
      </w:r>
      <w:proofErr w:type="gramStart"/>
      <w:r w:rsidR="00417561">
        <w:rPr>
          <w:vertAlign w:val="subscript"/>
        </w:rPr>
        <w:t>,y</w:t>
      </w:r>
      <w:proofErr w:type="spellEnd"/>
      <w:proofErr w:type="gramEnd"/>
      <w:r w:rsidR="00417561">
        <w:rPr>
          <w:vertAlign w:val="subscript"/>
        </w:rPr>
        <w:t xml:space="preserve"> </w:t>
      </w:r>
      <w:r w:rsidR="00417561">
        <w:t xml:space="preserve">= 10 m, </w:t>
      </w:r>
      <w:r w:rsidR="005D09C6">
        <w:sym w:font="Symbol" w:char="F067"/>
      </w:r>
      <w:r w:rsidR="005D09C6">
        <w:t xml:space="preserve"> = </w:t>
      </w:r>
      <w:r w:rsidR="008C3CF2">
        <w:t>2.07 to 9.53 (1</w:t>
      </w:r>
      <w:r w:rsidR="008C3CF2">
        <w:sym w:font="Wingdings" w:char="F0E0"/>
      </w:r>
      <w:r w:rsidR="008C3CF2">
        <w:t xml:space="preserve"> 8 </w:t>
      </w:r>
      <w:proofErr w:type="spellStart"/>
      <w:r w:rsidR="008C3CF2">
        <w:t>GeV</w:t>
      </w:r>
      <w:proofErr w:type="spellEnd"/>
      <w:r w:rsidR="008C3CF2">
        <w:t xml:space="preserve">), </w:t>
      </w:r>
      <w:r w:rsidR="008C3CF2">
        <w:sym w:font="Symbol" w:char="F073"/>
      </w:r>
      <w:r w:rsidR="008C3CF2">
        <w:rPr>
          <w:vertAlign w:val="subscript"/>
        </w:rPr>
        <w:t>s</w:t>
      </w:r>
      <w:r w:rsidR="008C3CF2">
        <w:t xml:space="preserve"> = 1.5 mm, </w:t>
      </w:r>
      <w:r w:rsidR="00D33643">
        <w:sym w:font="Symbol" w:char="F071"/>
      </w:r>
      <w:r w:rsidR="00D33643">
        <w:rPr>
          <w:vertAlign w:val="subscript"/>
        </w:rPr>
        <w:sym w:font="MT Extra" w:char="F050"/>
      </w:r>
      <w:r w:rsidR="00D33643">
        <w:t>=~0.0003</w:t>
      </w:r>
      <w:r w:rsidR="00BF33AB">
        <w:t xml:space="preserve">), </w:t>
      </w:r>
      <w:proofErr w:type="spellStart"/>
      <w:r w:rsidR="00BF33AB">
        <w:t>dN</w:t>
      </w:r>
      <w:proofErr w:type="spellEnd"/>
      <w:r w:rsidR="00BF33AB">
        <w:t>/</w:t>
      </w:r>
      <w:proofErr w:type="spellStart"/>
      <w:r w:rsidR="00BF33AB">
        <w:t>ds</w:t>
      </w:r>
      <w:proofErr w:type="spellEnd"/>
      <w:r w:rsidR="00BF33AB">
        <w:t>/N is ~4</w:t>
      </w:r>
      <w:r w:rsidR="00BF33AB">
        <w:rPr>
          <w:rFonts w:hint="eastAsia"/>
        </w:rPr>
        <w:t>×10</w:t>
      </w:r>
      <w:r w:rsidR="00BF33AB">
        <w:rPr>
          <w:vertAlign w:val="superscript"/>
        </w:rPr>
        <w:t>-8</w:t>
      </w:r>
      <w:r w:rsidR="00BF33AB">
        <w:t>/m</w:t>
      </w:r>
      <w:r w:rsidR="00A6708F">
        <w:t xml:space="preserve"> (1GeV) to  ~</w:t>
      </w:r>
      <w:r w:rsidR="00FD4D88">
        <w:t>2</w:t>
      </w:r>
      <w:r w:rsidR="00A6708F">
        <w:rPr>
          <w:rFonts w:hint="eastAsia"/>
        </w:rPr>
        <w:t>×10</w:t>
      </w:r>
      <w:r w:rsidR="00A6708F">
        <w:rPr>
          <w:vertAlign w:val="superscript"/>
        </w:rPr>
        <w:t>-</w:t>
      </w:r>
      <w:r w:rsidR="00FD4D88">
        <w:rPr>
          <w:vertAlign w:val="superscript"/>
        </w:rPr>
        <w:t>8</w:t>
      </w:r>
      <w:r w:rsidR="00A6708F">
        <w:t xml:space="preserve">/m (8 </w:t>
      </w:r>
      <w:proofErr w:type="spellStart"/>
      <w:r w:rsidR="00A6708F">
        <w:t>GeV</w:t>
      </w:r>
      <w:proofErr w:type="spellEnd"/>
      <w:r w:rsidR="00A6708F">
        <w:t>)</w:t>
      </w:r>
      <w:r w:rsidR="00D33643">
        <w:t>.</w:t>
      </w:r>
      <w:r w:rsidR="00FD4D88">
        <w:t xml:space="preserve"> </w:t>
      </w:r>
      <w:r w:rsidR="002E5186">
        <w:t xml:space="preserve"> This </w:t>
      </w:r>
      <w:r w:rsidR="00901FA9">
        <w:t xml:space="preserve">would correspond to 0.04 to 0.02 W/m at 1MW.  A more </w:t>
      </w:r>
      <w:r w:rsidR="00B036DE">
        <w:t>complete evaluation</w:t>
      </w:r>
      <w:r w:rsidR="00901FA9">
        <w:t xml:space="preserve"> of these</w:t>
      </w:r>
      <w:r w:rsidR="00B036DE">
        <w:t xml:space="preserve"> was made by </w:t>
      </w:r>
      <w:proofErr w:type="spellStart"/>
      <w:r w:rsidR="00B036DE">
        <w:t>Ostiguy</w:t>
      </w:r>
      <w:proofErr w:type="spellEnd"/>
      <w:r w:rsidR="00B036DE">
        <w:t xml:space="preserve"> for project X, with evaluation of beam sizes from tracking through the lattice.</w:t>
      </w:r>
      <w:r w:rsidR="008B2F92">
        <w:t xml:space="preserve"> [13]</w:t>
      </w:r>
      <w:r w:rsidR="00B036DE">
        <w:t xml:space="preserve"> </w:t>
      </w:r>
      <w:r w:rsidR="00CB67B6">
        <w:t xml:space="preserve">Those results were similar </w:t>
      </w:r>
      <w:r w:rsidR="005E17BE">
        <w:t>to the present evaluation</w:t>
      </w:r>
      <w:r w:rsidR="00B2722D">
        <w:t>.</w:t>
      </w:r>
    </w:p>
    <w:p w:rsidR="00B036DE" w:rsidRDefault="00CB67B6" w:rsidP="00CB67B6">
      <w:pPr>
        <w:pStyle w:val="Heading1"/>
      </w:pPr>
      <w:r>
        <w:t>Injection losses</w:t>
      </w:r>
    </w:p>
    <w:p w:rsidR="003D3D59" w:rsidRDefault="003D3D59" w:rsidP="003D3D59">
      <w:pPr>
        <w:pStyle w:val="Heading2"/>
      </w:pPr>
      <w:r>
        <w:t>Beam Transport and stripper location</w:t>
      </w:r>
    </w:p>
    <w:p w:rsidR="003D3D59" w:rsidRDefault="003D3D59" w:rsidP="003D3D59">
      <w:pPr>
        <w:pStyle w:val="Paragraph"/>
      </w:pPr>
      <w:r>
        <w:t xml:space="preserve">The baseline scenario for injection into the MI or Recycler is </w:t>
      </w:r>
      <w:r w:rsidR="00EA22F5">
        <w:t xml:space="preserve">into </w:t>
      </w:r>
      <w:r>
        <w:t xml:space="preserve">the MI10 area, which will have to be modified to accommodate stripper foil injection. </w:t>
      </w:r>
      <w:proofErr w:type="spellStart"/>
      <w:r>
        <w:t>Betatron</w:t>
      </w:r>
      <w:proofErr w:type="spellEnd"/>
      <w:r>
        <w:t xml:space="preserve"> functions in that region are displayed in figure </w:t>
      </w:r>
      <w:r w:rsidR="00911693">
        <w:t>3</w:t>
      </w:r>
      <w:proofErr w:type="gramStart"/>
      <w:r>
        <w:t>.[</w:t>
      </w:r>
      <w:proofErr w:type="gramEnd"/>
      <w:r w:rsidR="00911693">
        <w:t>4, 14</w:t>
      </w:r>
      <w:r>
        <w:t xml:space="preserve">] The </w:t>
      </w:r>
      <w:proofErr w:type="spellStart"/>
      <w:r>
        <w:t>betatron</w:t>
      </w:r>
      <w:proofErr w:type="spellEnd"/>
      <w:r>
        <w:t xml:space="preserve"> functions are somewhat enlarged to 70 m by 30 m from that in the rest of the recycler ring.  This reduces the foil heating by reducing the density of the hits on foil. </w:t>
      </w:r>
      <w:r w:rsidR="00717E80">
        <w:t xml:space="preserve">The injection straight section includes fast-ramping kicker magnets and deflecting dipoles that direct the </w:t>
      </w:r>
      <w:r w:rsidR="00EA22F5">
        <w:t>injected</w:t>
      </w:r>
      <w:r w:rsidR="00717E80">
        <w:t xml:space="preserve"> and </w:t>
      </w:r>
      <w:proofErr w:type="spellStart"/>
      <w:r w:rsidR="00717E80">
        <w:t>recirculating</w:t>
      </w:r>
      <w:proofErr w:type="spellEnd"/>
      <w:r w:rsidR="00717E80">
        <w:t xml:space="preserve"> beams together, </w:t>
      </w:r>
      <w:r w:rsidR="00EA22F5">
        <w:t xml:space="preserve">and </w:t>
      </w:r>
      <w:r w:rsidR="00717E80">
        <w:t xml:space="preserve">the stripping foil followed by defecting magnets that return the circulating beam to the accelerator central with fast ramping kickers. The programmed kicker magnets paint the injected beam into the circulating beam. </w:t>
      </w:r>
      <w:r>
        <w:t xml:space="preserve">Figure </w:t>
      </w:r>
      <w:r w:rsidR="00911693">
        <w:t>4</w:t>
      </w:r>
      <w:r>
        <w:t xml:space="preserve"> shows the injection </w:t>
      </w:r>
      <w:r w:rsidR="00717E80">
        <w:t xml:space="preserve">magnet and </w:t>
      </w:r>
      <w:r>
        <w:t xml:space="preserve">kicker geometry used </w:t>
      </w:r>
      <w:r w:rsidR="00717E80">
        <w:t>for that purpose.</w:t>
      </w:r>
    </w:p>
    <w:p w:rsidR="003D3D59" w:rsidRDefault="00613B92" w:rsidP="003D3D59">
      <w:pPr>
        <w:pStyle w:val="Paragraph"/>
      </w:pPr>
      <w:r>
        <w:rPr>
          <w:noProof/>
        </w:rPr>
        <w:lastRenderedPageBreak/>
        <w:pict>
          <v:shapetype id="_x0000_t202" coordsize="21600,21600" o:spt="202" path="m,l,21600r21600,l21600,xe">
            <v:stroke joinstyle="miter"/>
            <v:path gradientshapeok="t" o:connecttype="rect"/>
          </v:shapetype>
          <v:shape id="_x0000_s1124" type="#_x0000_t202" style="position:absolute;left:0;text-align:left;margin-left:230.2pt;margin-top:37.6pt;width:1in;height:1in;z-index:251662336" filled="f" stroked="f">
            <v:textbox>
              <w:txbxContent>
                <w:p w:rsidR="001B1A7C" w:rsidRPr="00F978AA" w:rsidRDefault="001B1A7C">
                  <w:pPr>
                    <w:rPr>
                      <w:rFonts w:ascii="Arial" w:hAnsi="Arial" w:cs="Arial"/>
                      <w:color w:val="FF0000"/>
                      <w:sz w:val="22"/>
                    </w:rPr>
                  </w:pPr>
                  <w:r w:rsidRPr="00F978AA">
                    <w:rPr>
                      <w:rFonts w:ascii="Arial" w:hAnsi="Arial" w:cs="Arial"/>
                      <w:color w:val="FF0000"/>
                      <w:sz w:val="22"/>
                    </w:rPr>
                    <w:t>36 m</w:t>
                  </w:r>
                </w:p>
              </w:txbxContent>
            </v:textbox>
          </v:shape>
        </w:pict>
      </w:r>
      <w:r>
        <w:rPr>
          <w:noProof/>
        </w:rPr>
        <w:pict>
          <v:shapetype id="_x0000_t32" coordsize="21600,21600" o:spt="32" o:oned="t" path="m,l21600,21600e" filled="f">
            <v:path arrowok="t" fillok="f" o:connecttype="none"/>
            <o:lock v:ext="edit" shapetype="t"/>
          </v:shapetype>
          <v:shape id="_x0000_s1123" type="#_x0000_t32" style="position:absolute;left:0;text-align:left;margin-left:211.8pt;margin-top:37.55pt;width:82pt;height:.05pt;z-index:251661312" o:connectortype="straight" strokecolor="red" strokeweight="2pt">
            <v:stroke startarrow="block" endarrow="block"/>
            <v:shadow type="perspective" color="#622423 [1605]" opacity=".5" offset="1pt" offset2="-1pt"/>
          </v:shape>
        </w:pict>
      </w:r>
      <w:r w:rsidR="0045622E">
        <w:rPr>
          <w:noProof/>
        </w:rPr>
        <w:drawing>
          <wp:inline distT="0" distB="0" distL="0" distR="0">
            <wp:extent cx="5943600" cy="2523490"/>
            <wp:effectExtent l="19050" t="0" r="0" b="0"/>
            <wp:docPr id="3" name="Picture 2" descr="insertopt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optics.png"/>
                    <pic:cNvPicPr/>
                  </pic:nvPicPr>
                  <pic:blipFill>
                    <a:blip r:embed="rId31" cstate="print"/>
                    <a:stretch>
                      <a:fillRect/>
                    </a:stretch>
                  </pic:blipFill>
                  <pic:spPr>
                    <a:xfrm>
                      <a:off x="0" y="0"/>
                      <a:ext cx="5943600" cy="2523490"/>
                    </a:xfrm>
                    <a:prstGeom prst="rect">
                      <a:avLst/>
                    </a:prstGeom>
                  </pic:spPr>
                </pic:pic>
              </a:graphicData>
            </a:graphic>
          </wp:inline>
        </w:drawing>
      </w:r>
    </w:p>
    <w:p w:rsidR="003D3D59" w:rsidRDefault="003D3D59" w:rsidP="003D3D59">
      <w:pPr>
        <w:pStyle w:val="Paragraph"/>
      </w:pPr>
      <w:proofErr w:type="gramStart"/>
      <w:r w:rsidRPr="005C2A1E">
        <w:rPr>
          <w:b/>
        </w:rPr>
        <w:t xml:space="preserve">Figure </w:t>
      </w:r>
      <w:r w:rsidR="00911693">
        <w:rPr>
          <w:b/>
        </w:rPr>
        <w:t>3</w:t>
      </w:r>
      <w:r w:rsidRPr="005C2A1E">
        <w:rPr>
          <w:b/>
        </w:rPr>
        <w:t>.</w:t>
      </w:r>
      <w:proofErr w:type="gramEnd"/>
      <w:r w:rsidRPr="005C2A1E">
        <w:t xml:space="preserve">  </w:t>
      </w:r>
      <w:proofErr w:type="spellStart"/>
      <w:r>
        <w:t>Betatron</w:t>
      </w:r>
      <w:proofErr w:type="spellEnd"/>
      <w:r>
        <w:t xml:space="preserve"> functions in the Recycler injection region (from ref. 2)</w:t>
      </w:r>
      <w:r w:rsidR="00F978AA">
        <w:t xml:space="preserve">. The ~36m straight section reserved for injection is shown. </w:t>
      </w:r>
    </w:p>
    <w:p w:rsidR="003D3D59" w:rsidRDefault="003D3D59" w:rsidP="003D3D59">
      <w:pPr>
        <w:pStyle w:val="Paragraph"/>
      </w:pPr>
      <w:r w:rsidRPr="00515F50">
        <w:rPr>
          <w:noProof/>
        </w:rPr>
        <w:drawing>
          <wp:inline distT="0" distB="0" distL="0" distR="0">
            <wp:extent cx="4500930" cy="1955037"/>
            <wp:effectExtent l="19050" t="0" r="0" b="0"/>
            <wp:docPr id="10" name="Picture 2"/>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32" cstate="print"/>
                    <a:srcRect/>
                    <a:stretch>
                      <a:fillRect/>
                    </a:stretch>
                  </pic:blipFill>
                  <pic:spPr bwMode="auto">
                    <a:xfrm>
                      <a:off x="0" y="0"/>
                      <a:ext cx="4500930" cy="1955037"/>
                    </a:xfrm>
                    <a:prstGeom prst="rect">
                      <a:avLst/>
                    </a:prstGeom>
                    <a:noFill/>
                    <a:ln w="9525">
                      <a:noFill/>
                      <a:miter lim="800000"/>
                      <a:headEnd/>
                      <a:tailEnd/>
                    </a:ln>
                  </pic:spPr>
                </pic:pic>
              </a:graphicData>
            </a:graphic>
          </wp:inline>
        </w:drawing>
      </w:r>
    </w:p>
    <w:p w:rsidR="003D3D59" w:rsidRDefault="003D3D59" w:rsidP="003D3D59">
      <w:pPr>
        <w:pStyle w:val="Paragraph"/>
      </w:pPr>
      <w:r w:rsidRPr="00515F50">
        <w:rPr>
          <w:b/>
        </w:rPr>
        <w:t xml:space="preserve">Figure </w:t>
      </w:r>
      <w:r w:rsidR="00911693">
        <w:rPr>
          <w:b/>
        </w:rPr>
        <w:t>4</w:t>
      </w:r>
      <w:r w:rsidRPr="00515F50">
        <w:rPr>
          <w:b/>
        </w:rPr>
        <w:t xml:space="preserve">: </w:t>
      </w:r>
      <w:r>
        <w:t xml:space="preserve">Injection </w:t>
      </w:r>
      <w:proofErr w:type="gramStart"/>
      <w:r>
        <w:t>insert</w:t>
      </w:r>
      <w:proofErr w:type="gramEnd"/>
      <w:r>
        <w:t xml:space="preserve"> components to be placed in the large </w:t>
      </w:r>
      <w:r>
        <w:sym w:font="Symbol" w:char="F062"/>
      </w:r>
      <w:r>
        <w:t xml:space="preserve"> straight section shown above. </w:t>
      </w:r>
    </w:p>
    <w:p w:rsidR="00A36120" w:rsidRDefault="00A36120" w:rsidP="003D3D59">
      <w:pPr>
        <w:pStyle w:val="Paragraph"/>
      </w:pPr>
    </w:p>
    <w:p w:rsidR="00A36120" w:rsidRDefault="00A36120" w:rsidP="003D3D59">
      <w:pPr>
        <w:pStyle w:val="Paragraph"/>
      </w:pPr>
    </w:p>
    <w:p w:rsidR="00300964" w:rsidRDefault="00A36120" w:rsidP="00A36120">
      <w:pPr>
        <w:pStyle w:val="Paragraph"/>
      </w:pPr>
      <w:r>
        <w:rPr>
          <w:noProof/>
        </w:rPr>
        <w:drawing>
          <wp:inline distT="0" distB="0" distL="0" distR="0">
            <wp:extent cx="4900021" cy="225245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srcRect/>
                    <a:stretch>
                      <a:fillRect/>
                    </a:stretch>
                  </pic:blipFill>
                  <pic:spPr bwMode="auto">
                    <a:xfrm>
                      <a:off x="0" y="0"/>
                      <a:ext cx="4904184" cy="2254369"/>
                    </a:xfrm>
                    <a:prstGeom prst="rect">
                      <a:avLst/>
                    </a:prstGeom>
                    <a:noFill/>
                    <a:ln w="9525">
                      <a:noFill/>
                      <a:miter lim="800000"/>
                      <a:headEnd/>
                      <a:tailEnd/>
                    </a:ln>
                  </pic:spPr>
                </pic:pic>
              </a:graphicData>
            </a:graphic>
          </wp:inline>
        </w:drawing>
      </w:r>
    </w:p>
    <w:p w:rsidR="00300964" w:rsidRDefault="00300964" w:rsidP="003D3D59">
      <w:pPr>
        <w:pStyle w:val="Paragraph"/>
      </w:pPr>
    </w:p>
    <w:p w:rsidR="00911693" w:rsidRDefault="00911693" w:rsidP="003D3D59">
      <w:pPr>
        <w:pStyle w:val="Paragraph"/>
      </w:pPr>
    </w:p>
    <w:p w:rsidR="00911693" w:rsidRPr="00911693" w:rsidRDefault="00911693" w:rsidP="00911693">
      <w:pPr>
        <w:pStyle w:val="Paragraph"/>
      </w:pPr>
      <w:proofErr w:type="gramStart"/>
      <w:r w:rsidRPr="00911693">
        <w:rPr>
          <w:b/>
        </w:rPr>
        <w:t xml:space="preserve">Figure </w:t>
      </w:r>
      <w:r>
        <w:rPr>
          <w:b/>
        </w:rPr>
        <w:t>5.</w:t>
      </w:r>
      <w:proofErr w:type="gramEnd"/>
      <w:r w:rsidRPr="00911693">
        <w:rPr>
          <w:b/>
        </w:rPr>
        <w:t xml:space="preserve"> </w:t>
      </w:r>
      <w:proofErr w:type="gramStart"/>
      <w:r w:rsidRPr="00911693">
        <w:t>Injection insert</w:t>
      </w:r>
      <w:proofErr w:type="gramEnd"/>
      <w:r w:rsidRPr="00911693">
        <w:t xml:space="preserve"> components </w:t>
      </w:r>
      <w:r>
        <w:t>with kickers, and orbit variations used for injection with painting on the foil</w:t>
      </w:r>
      <w:r w:rsidRPr="00911693">
        <w:t xml:space="preserve">. </w:t>
      </w:r>
    </w:p>
    <w:p w:rsidR="00300964" w:rsidRDefault="00300964" w:rsidP="003D3D59">
      <w:pPr>
        <w:pStyle w:val="Paragraph"/>
      </w:pPr>
    </w:p>
    <w:p w:rsidR="000F1B11" w:rsidRDefault="000F1B11" w:rsidP="003D3D59">
      <w:pPr>
        <w:pStyle w:val="Paragraph"/>
      </w:pPr>
    </w:p>
    <w:p w:rsidR="000F1B11" w:rsidRDefault="000F1B11" w:rsidP="003D3D59">
      <w:pPr>
        <w:pStyle w:val="Paragraph"/>
      </w:pPr>
    </w:p>
    <w:p w:rsidR="000F1B11" w:rsidRDefault="000F1B11" w:rsidP="003D3D59">
      <w:pPr>
        <w:pStyle w:val="Paragraph"/>
      </w:pPr>
    </w:p>
    <w:p w:rsidR="000F1B11" w:rsidRDefault="000F1B11" w:rsidP="003D3D59">
      <w:pPr>
        <w:pStyle w:val="Paragraph"/>
      </w:pPr>
    </w:p>
    <w:p w:rsidR="000F1B11" w:rsidRDefault="000F1B11" w:rsidP="003D3D59">
      <w:pPr>
        <w:pStyle w:val="Paragraph"/>
      </w:pPr>
    </w:p>
    <w:p w:rsidR="000F1B11" w:rsidRDefault="000F1B11" w:rsidP="003D3D59">
      <w:pPr>
        <w:pStyle w:val="Paragraph"/>
      </w:pPr>
    </w:p>
    <w:p w:rsidR="000F1B11" w:rsidRDefault="000F1B11" w:rsidP="003D3D59">
      <w:pPr>
        <w:pStyle w:val="Paragraph"/>
      </w:pPr>
    </w:p>
    <w:p w:rsidR="000F1B11" w:rsidRDefault="000F1B11" w:rsidP="003D3D59">
      <w:pPr>
        <w:pStyle w:val="Paragraph"/>
      </w:pPr>
    </w:p>
    <w:p w:rsidR="000F1B11" w:rsidRDefault="000F1B11" w:rsidP="003D3D59">
      <w:pPr>
        <w:pStyle w:val="Paragraph"/>
      </w:pPr>
    </w:p>
    <w:p w:rsidR="000F1B11" w:rsidRDefault="000F1B11" w:rsidP="003D3D59">
      <w:pPr>
        <w:pStyle w:val="Paragraph"/>
      </w:pPr>
    </w:p>
    <w:p w:rsidR="000F1B11" w:rsidRDefault="000F1B11" w:rsidP="003D3D59">
      <w:pPr>
        <w:pStyle w:val="Paragraph"/>
      </w:pPr>
    </w:p>
    <w:p w:rsidR="000F1B11" w:rsidRDefault="000F1B11" w:rsidP="003D3D59">
      <w:pPr>
        <w:pStyle w:val="Paragraph"/>
      </w:pPr>
    </w:p>
    <w:p w:rsidR="000F1B11" w:rsidRDefault="000F1B11" w:rsidP="003D3D59">
      <w:pPr>
        <w:pStyle w:val="Paragraph"/>
      </w:pPr>
    </w:p>
    <w:p w:rsidR="000F1B11" w:rsidRDefault="000F1B11" w:rsidP="003D3D59">
      <w:pPr>
        <w:pStyle w:val="Paragraph"/>
      </w:pPr>
    </w:p>
    <w:p w:rsidR="000F1B11" w:rsidRDefault="000F1B11" w:rsidP="003D3D59">
      <w:pPr>
        <w:pStyle w:val="Paragraph"/>
      </w:pPr>
    </w:p>
    <w:p w:rsidR="000F1B11" w:rsidRDefault="000F1B11" w:rsidP="003D3D59">
      <w:pPr>
        <w:pStyle w:val="Paragraph"/>
      </w:pPr>
    </w:p>
    <w:p w:rsidR="000F1B11" w:rsidRDefault="000F1B11" w:rsidP="003D3D59">
      <w:pPr>
        <w:pStyle w:val="Paragraph"/>
      </w:pPr>
    </w:p>
    <w:p w:rsidR="000F1B11" w:rsidRDefault="000F1B11" w:rsidP="003D3D59">
      <w:pPr>
        <w:pStyle w:val="Paragraph"/>
      </w:pPr>
    </w:p>
    <w:p w:rsidR="000F1B11" w:rsidRDefault="000F1B11" w:rsidP="003D3D59">
      <w:pPr>
        <w:pStyle w:val="Paragraph"/>
      </w:pPr>
    </w:p>
    <w:p w:rsidR="000F1B11" w:rsidRDefault="000F1B11" w:rsidP="003D3D59">
      <w:pPr>
        <w:pStyle w:val="Paragraph"/>
      </w:pPr>
    </w:p>
    <w:p w:rsidR="000F1B11" w:rsidRDefault="000F1B11" w:rsidP="003D3D59">
      <w:pPr>
        <w:pStyle w:val="Paragraph"/>
      </w:pPr>
    </w:p>
    <w:p w:rsidR="000F1B11" w:rsidRDefault="000F1B11" w:rsidP="003D3D59">
      <w:pPr>
        <w:pStyle w:val="Paragraph"/>
      </w:pPr>
    </w:p>
    <w:p w:rsidR="00300964" w:rsidRPr="00300964" w:rsidRDefault="00300964" w:rsidP="00AA057B">
      <w:pPr>
        <w:pStyle w:val="Heading2"/>
      </w:pPr>
      <w:r>
        <w:t>Beam Injection components</w:t>
      </w:r>
    </w:p>
    <w:p w:rsidR="00717E80" w:rsidRDefault="00AA057B" w:rsidP="00B14094">
      <w:pPr>
        <w:pStyle w:val="Paragraph"/>
      </w:pPr>
      <w:r>
        <w:t>T</w:t>
      </w:r>
      <w:r w:rsidR="00717E80">
        <w:t>able 3 shows</w:t>
      </w:r>
      <w:r>
        <w:t xml:space="preserve"> </w:t>
      </w:r>
      <w:r w:rsidR="00717E80">
        <w:t xml:space="preserve">parameters of </w:t>
      </w:r>
      <w:r w:rsidR="008C0826">
        <w:t xml:space="preserve">components of </w:t>
      </w:r>
      <w:r w:rsidR="00717E80">
        <w:t>the injection system</w:t>
      </w:r>
      <w:r w:rsidR="00911693">
        <w:t>, which are displayed in figures 4 and 5</w:t>
      </w:r>
      <w:r w:rsidR="008C0826">
        <w:t>. The HBC1 magnet kicks the beam out from the central orbit HBC2 where the circulating H</w:t>
      </w:r>
      <w:r w:rsidR="008C0826">
        <w:rPr>
          <w:vertAlign w:val="superscript"/>
        </w:rPr>
        <w:t>+</w:t>
      </w:r>
      <w:r w:rsidR="008C0826">
        <w:t xml:space="preserve"> orbits combine with the injection H</w:t>
      </w:r>
      <w:r w:rsidR="008C0826">
        <w:rPr>
          <w:vertAlign w:val="superscript"/>
        </w:rPr>
        <w:t>-</w:t>
      </w:r>
      <w:r w:rsidR="008C0826">
        <w:t xml:space="preserve"> beam. It has a low field </w:t>
      </w:r>
      <w:r w:rsidR="00254B67">
        <w:t xml:space="preserve">(~0.05T) </w:t>
      </w:r>
      <w:r w:rsidR="008C0826">
        <w:t>to avoid stripping the H</w:t>
      </w:r>
      <w:r w:rsidR="008C0826">
        <w:rPr>
          <w:vertAlign w:val="superscript"/>
        </w:rPr>
        <w:t>-</w:t>
      </w:r>
      <w:r w:rsidR="008C0826">
        <w:t xml:space="preserve"> before hitting the foil immediately after HBC2. </w:t>
      </w:r>
      <w:r w:rsidR="000C47EC">
        <w:t>The dipole HBC3</w:t>
      </w:r>
      <w:r w:rsidR="00F978AA">
        <w:t>, which follows the stripper,</w:t>
      </w:r>
      <w:r w:rsidR="000C47EC">
        <w:t xml:space="preserve"> separates the </w:t>
      </w:r>
      <w:r w:rsidR="00F978AA">
        <w:t>circulating H</w:t>
      </w:r>
      <w:r w:rsidR="00F978AA">
        <w:rPr>
          <w:vertAlign w:val="superscript"/>
        </w:rPr>
        <w:t>+</w:t>
      </w:r>
      <w:r w:rsidR="00F978AA">
        <w:t xml:space="preserve"> from the H</w:t>
      </w:r>
      <w:r w:rsidR="00F978AA">
        <w:rPr>
          <w:vertAlign w:val="superscript"/>
        </w:rPr>
        <w:t>0</w:t>
      </w:r>
      <w:r w:rsidR="00F978AA">
        <w:t xml:space="preserve"> and the H</w:t>
      </w:r>
      <w:r w:rsidR="00F978AA">
        <w:rPr>
          <w:vertAlign w:val="superscript"/>
        </w:rPr>
        <w:t>-</w:t>
      </w:r>
      <w:r w:rsidR="00F978AA">
        <w:t xml:space="preserve"> (which are stripped to H</w:t>
      </w:r>
      <w:r w:rsidR="00F978AA">
        <w:rPr>
          <w:vertAlign w:val="superscript"/>
        </w:rPr>
        <w:t>0</w:t>
      </w:r>
      <w:r w:rsidR="00A24C09">
        <w:t xml:space="preserve"> at the entrance of the dipole), which continue through </w:t>
      </w:r>
      <w:proofErr w:type="spellStart"/>
      <w:r w:rsidR="00A24C09">
        <w:t>undeflected</w:t>
      </w:r>
      <w:proofErr w:type="spellEnd"/>
      <w:r w:rsidR="00A24C09">
        <w:t>. The magnetic field of HBC3 is large enough for magnetic stripping of H</w:t>
      </w:r>
      <w:r w:rsidR="00A24C09">
        <w:rPr>
          <w:vertAlign w:val="superscript"/>
        </w:rPr>
        <w:t>-</w:t>
      </w:r>
      <w:r w:rsidR="00A24C09">
        <w:t xml:space="preserve"> but small enough to avoid stripping H</w:t>
      </w:r>
      <w:r w:rsidR="00A24C09">
        <w:rPr>
          <w:vertAlign w:val="superscript"/>
        </w:rPr>
        <w:t>0</w:t>
      </w:r>
      <w:r w:rsidR="00A24C09">
        <w:t xml:space="preserve">, except for highly excited atomic states. (B= ~0.55 T is used) After </w:t>
      </w:r>
      <w:r w:rsidR="00254B67">
        <w:t>HBC3, the H</w:t>
      </w:r>
      <w:r w:rsidR="00254B67">
        <w:rPr>
          <w:vertAlign w:val="superscript"/>
        </w:rPr>
        <w:t>0</w:t>
      </w:r>
      <w:r w:rsidR="00254B67">
        <w:t xml:space="preserve"> and H</w:t>
      </w:r>
      <w:r w:rsidR="00254B67">
        <w:rPr>
          <w:vertAlign w:val="superscript"/>
        </w:rPr>
        <w:t>+</w:t>
      </w:r>
      <w:r w:rsidR="00254B67">
        <w:t xml:space="preserve"> are sufficiently separated to allow a displaced thick foil to strip the H</w:t>
      </w:r>
      <w:r w:rsidR="00254B67">
        <w:rPr>
          <w:vertAlign w:val="superscript"/>
        </w:rPr>
        <w:t>0</w:t>
      </w:r>
      <w:r w:rsidR="00254B67">
        <w:t>. The large aperture HBC4 deflects these toward the injection absorber while restoring the circulating H</w:t>
      </w:r>
      <w:r w:rsidR="00254B67">
        <w:rPr>
          <w:vertAlign w:val="superscript"/>
        </w:rPr>
        <w:t>+</w:t>
      </w:r>
      <w:r w:rsidR="00254B67">
        <w:t xml:space="preserve"> to the central orbit (see Fig. </w:t>
      </w:r>
      <w:r w:rsidR="00B14094">
        <w:t>4</w:t>
      </w:r>
      <w:r w:rsidR="00254B67">
        <w:t xml:space="preserve">). </w:t>
      </w:r>
    </w:p>
    <w:p w:rsidR="00717E80" w:rsidRDefault="00717E80" w:rsidP="003D3D59">
      <w:pPr>
        <w:pStyle w:val="Paragraph"/>
      </w:pPr>
    </w:p>
    <w:p w:rsidR="003D3D59" w:rsidRDefault="003D3D59" w:rsidP="003D3D59">
      <w:pPr>
        <w:pStyle w:val="Paragraph"/>
      </w:pPr>
      <w:proofErr w:type="gramStart"/>
      <w:r w:rsidRPr="00254B67">
        <w:rPr>
          <w:b/>
        </w:rPr>
        <w:t xml:space="preserve">Table </w:t>
      </w:r>
      <w:r w:rsidR="008B2F92">
        <w:rPr>
          <w:b/>
        </w:rPr>
        <w:t>3:</w:t>
      </w:r>
      <w:r w:rsidR="00254B67">
        <w:t xml:space="preserve"> I</w:t>
      </w:r>
      <w:r>
        <w:t xml:space="preserve">njection Insert </w:t>
      </w:r>
      <w:r w:rsidR="00254B67">
        <w:t>components and parameters.</w:t>
      </w:r>
      <w:proofErr w:type="gramEnd"/>
    </w:p>
    <w:tbl>
      <w:tblPr>
        <w:tblStyle w:val="TableGrid"/>
        <w:tblW w:w="0" w:type="auto"/>
        <w:tblLook w:val="04A0"/>
      </w:tblPr>
      <w:tblGrid>
        <w:gridCol w:w="1188"/>
        <w:gridCol w:w="1710"/>
        <w:gridCol w:w="1890"/>
        <w:gridCol w:w="1260"/>
        <w:gridCol w:w="1890"/>
      </w:tblGrid>
      <w:tr w:rsidR="003D3D59" w:rsidTr="00527DC6">
        <w:tc>
          <w:tcPr>
            <w:tcW w:w="1188" w:type="dxa"/>
          </w:tcPr>
          <w:p w:rsidR="003D3D59" w:rsidRDefault="00300964" w:rsidP="00E9034C">
            <w:pPr>
              <w:pStyle w:val="Paragraph"/>
              <w:ind w:firstLine="0"/>
            </w:pPr>
            <w:r>
              <w:t>Element</w:t>
            </w:r>
          </w:p>
        </w:tc>
        <w:tc>
          <w:tcPr>
            <w:tcW w:w="1710" w:type="dxa"/>
          </w:tcPr>
          <w:p w:rsidR="003D3D59" w:rsidRDefault="00300964" w:rsidP="00E9034C">
            <w:pPr>
              <w:pStyle w:val="Paragraph"/>
              <w:ind w:firstLine="0"/>
            </w:pPr>
            <w:r>
              <w:t xml:space="preserve">Type </w:t>
            </w:r>
          </w:p>
        </w:tc>
        <w:tc>
          <w:tcPr>
            <w:tcW w:w="1890" w:type="dxa"/>
          </w:tcPr>
          <w:p w:rsidR="003D3D59" w:rsidRDefault="00300964" w:rsidP="00E9034C">
            <w:pPr>
              <w:pStyle w:val="Paragraph"/>
              <w:ind w:firstLine="0"/>
            </w:pPr>
            <w:r>
              <w:t>Field strength</w:t>
            </w:r>
          </w:p>
          <w:p w:rsidR="00C10E20" w:rsidRDefault="00C10E20" w:rsidP="00E9034C">
            <w:pPr>
              <w:pStyle w:val="Paragraph"/>
              <w:ind w:firstLine="0"/>
            </w:pPr>
            <w:r>
              <w:t>(T)</w:t>
            </w:r>
          </w:p>
        </w:tc>
        <w:tc>
          <w:tcPr>
            <w:tcW w:w="1260" w:type="dxa"/>
          </w:tcPr>
          <w:p w:rsidR="003D3D59" w:rsidRDefault="00300964" w:rsidP="00E9034C">
            <w:pPr>
              <w:pStyle w:val="Paragraph"/>
              <w:ind w:firstLine="0"/>
            </w:pPr>
            <w:r>
              <w:t>Length</w:t>
            </w:r>
          </w:p>
          <w:p w:rsidR="00300964" w:rsidRDefault="00300964" w:rsidP="00E9034C">
            <w:pPr>
              <w:pStyle w:val="Paragraph"/>
              <w:ind w:firstLine="0"/>
            </w:pPr>
            <w:r>
              <w:t>(m)</w:t>
            </w:r>
          </w:p>
        </w:tc>
        <w:tc>
          <w:tcPr>
            <w:tcW w:w="1890" w:type="dxa"/>
          </w:tcPr>
          <w:p w:rsidR="00300964" w:rsidRDefault="00300964" w:rsidP="00E9034C">
            <w:pPr>
              <w:pStyle w:val="Paragraph"/>
              <w:ind w:firstLine="0"/>
            </w:pPr>
            <w:r>
              <w:t xml:space="preserve">Drift after </w:t>
            </w:r>
          </w:p>
          <w:p w:rsidR="003D3D59" w:rsidRDefault="00300964" w:rsidP="00E9034C">
            <w:pPr>
              <w:pStyle w:val="Paragraph"/>
              <w:ind w:firstLine="0"/>
            </w:pPr>
            <w:r>
              <w:t>(to next element)</w:t>
            </w:r>
          </w:p>
        </w:tc>
      </w:tr>
      <w:tr w:rsidR="003D3D59" w:rsidTr="00527DC6">
        <w:tc>
          <w:tcPr>
            <w:tcW w:w="1188" w:type="dxa"/>
          </w:tcPr>
          <w:p w:rsidR="003D3D59" w:rsidRDefault="0067120F" w:rsidP="00E9034C">
            <w:pPr>
              <w:pStyle w:val="Paragraph"/>
              <w:ind w:firstLine="0"/>
            </w:pPr>
            <w:r>
              <w:t>K1</w:t>
            </w:r>
          </w:p>
        </w:tc>
        <w:tc>
          <w:tcPr>
            <w:tcW w:w="1710" w:type="dxa"/>
          </w:tcPr>
          <w:p w:rsidR="003D3D59" w:rsidRDefault="00EA15D3" w:rsidP="00E9034C">
            <w:pPr>
              <w:pStyle w:val="Paragraph"/>
              <w:ind w:firstLine="0"/>
            </w:pPr>
            <w:r>
              <w:t>Kicker</w:t>
            </w:r>
          </w:p>
        </w:tc>
        <w:tc>
          <w:tcPr>
            <w:tcW w:w="1890" w:type="dxa"/>
          </w:tcPr>
          <w:p w:rsidR="003D3D59" w:rsidRDefault="003D3D59" w:rsidP="00E9034C">
            <w:pPr>
              <w:pStyle w:val="Paragraph"/>
              <w:ind w:firstLine="0"/>
            </w:pPr>
          </w:p>
        </w:tc>
        <w:tc>
          <w:tcPr>
            <w:tcW w:w="1260" w:type="dxa"/>
          </w:tcPr>
          <w:p w:rsidR="003D3D59" w:rsidRDefault="0067120F" w:rsidP="0067120F">
            <w:pPr>
              <w:pStyle w:val="Paragraph"/>
              <w:ind w:firstLine="0"/>
            </w:pPr>
            <w:r>
              <w:t>1.0</w:t>
            </w:r>
          </w:p>
        </w:tc>
        <w:tc>
          <w:tcPr>
            <w:tcW w:w="1890" w:type="dxa"/>
          </w:tcPr>
          <w:p w:rsidR="003D3D59" w:rsidRDefault="00013759" w:rsidP="00E9034C">
            <w:pPr>
              <w:pStyle w:val="Paragraph"/>
              <w:ind w:firstLine="0"/>
            </w:pPr>
            <w:r>
              <w:t>1.2</w:t>
            </w:r>
          </w:p>
        </w:tc>
      </w:tr>
      <w:tr w:rsidR="003D3D59" w:rsidTr="00527DC6">
        <w:tc>
          <w:tcPr>
            <w:tcW w:w="1188" w:type="dxa"/>
          </w:tcPr>
          <w:p w:rsidR="003D3D59" w:rsidRDefault="0067120F" w:rsidP="00E9034C">
            <w:pPr>
              <w:pStyle w:val="Paragraph"/>
              <w:ind w:firstLine="0"/>
            </w:pPr>
            <w:r>
              <w:t>K2</w:t>
            </w:r>
          </w:p>
        </w:tc>
        <w:tc>
          <w:tcPr>
            <w:tcW w:w="1710" w:type="dxa"/>
          </w:tcPr>
          <w:p w:rsidR="003D3D59" w:rsidRDefault="00EA15D3" w:rsidP="00E9034C">
            <w:pPr>
              <w:pStyle w:val="Paragraph"/>
              <w:ind w:firstLine="0"/>
            </w:pPr>
            <w:r>
              <w:t>Kicker</w:t>
            </w:r>
          </w:p>
        </w:tc>
        <w:tc>
          <w:tcPr>
            <w:tcW w:w="1890" w:type="dxa"/>
          </w:tcPr>
          <w:p w:rsidR="003D3D59" w:rsidRDefault="003D3D59" w:rsidP="00E9034C">
            <w:pPr>
              <w:pStyle w:val="Paragraph"/>
              <w:ind w:firstLine="0"/>
            </w:pPr>
          </w:p>
        </w:tc>
        <w:tc>
          <w:tcPr>
            <w:tcW w:w="1260" w:type="dxa"/>
          </w:tcPr>
          <w:p w:rsidR="003D3D59" w:rsidRDefault="0067120F" w:rsidP="00E9034C">
            <w:pPr>
              <w:pStyle w:val="Paragraph"/>
              <w:ind w:firstLine="0"/>
            </w:pPr>
            <w:r>
              <w:t>1.0</w:t>
            </w:r>
          </w:p>
        </w:tc>
        <w:tc>
          <w:tcPr>
            <w:tcW w:w="1890" w:type="dxa"/>
          </w:tcPr>
          <w:p w:rsidR="003D3D59" w:rsidRDefault="00013759" w:rsidP="00E9034C">
            <w:pPr>
              <w:pStyle w:val="Paragraph"/>
              <w:ind w:firstLine="0"/>
            </w:pPr>
            <w:r>
              <w:t>0.5</w:t>
            </w:r>
          </w:p>
        </w:tc>
      </w:tr>
      <w:tr w:rsidR="003D3D59" w:rsidTr="00527DC6">
        <w:tc>
          <w:tcPr>
            <w:tcW w:w="1188" w:type="dxa"/>
          </w:tcPr>
          <w:p w:rsidR="003D3D59" w:rsidRDefault="00F44EDD" w:rsidP="00E9034C">
            <w:pPr>
              <w:pStyle w:val="Paragraph"/>
              <w:ind w:firstLine="0"/>
            </w:pPr>
            <w:r>
              <w:t>HBC1</w:t>
            </w:r>
          </w:p>
        </w:tc>
        <w:tc>
          <w:tcPr>
            <w:tcW w:w="1710" w:type="dxa"/>
          </w:tcPr>
          <w:p w:rsidR="003D3D59" w:rsidRDefault="00EA15D3" w:rsidP="00E9034C">
            <w:pPr>
              <w:pStyle w:val="Paragraph"/>
              <w:ind w:firstLine="0"/>
            </w:pPr>
            <w:r>
              <w:t>Bending Magnet</w:t>
            </w:r>
          </w:p>
        </w:tc>
        <w:tc>
          <w:tcPr>
            <w:tcW w:w="1890" w:type="dxa"/>
          </w:tcPr>
          <w:p w:rsidR="003D3D59" w:rsidRDefault="00C10E20" w:rsidP="00E9034C">
            <w:pPr>
              <w:pStyle w:val="Paragraph"/>
              <w:ind w:firstLine="0"/>
            </w:pPr>
            <w:r>
              <w:t>0.357</w:t>
            </w:r>
          </w:p>
        </w:tc>
        <w:tc>
          <w:tcPr>
            <w:tcW w:w="1260" w:type="dxa"/>
          </w:tcPr>
          <w:p w:rsidR="003D3D59" w:rsidRDefault="00F44EDD" w:rsidP="00E9034C">
            <w:pPr>
              <w:pStyle w:val="Paragraph"/>
              <w:ind w:firstLine="0"/>
            </w:pPr>
            <w:r>
              <w:t>0.7</w:t>
            </w:r>
          </w:p>
        </w:tc>
        <w:tc>
          <w:tcPr>
            <w:tcW w:w="1890" w:type="dxa"/>
          </w:tcPr>
          <w:p w:rsidR="003D3D59" w:rsidRDefault="00013759" w:rsidP="00E9034C">
            <w:pPr>
              <w:pStyle w:val="Paragraph"/>
              <w:ind w:firstLine="0"/>
            </w:pPr>
            <w:r>
              <w:t>7.94116</w:t>
            </w:r>
            <w:r w:rsidR="00284E7C">
              <w:t xml:space="preserve"> (8.941)</w:t>
            </w:r>
          </w:p>
        </w:tc>
      </w:tr>
      <w:tr w:rsidR="003D3D59" w:rsidTr="00527DC6">
        <w:tc>
          <w:tcPr>
            <w:tcW w:w="1188" w:type="dxa"/>
          </w:tcPr>
          <w:p w:rsidR="003D3D59" w:rsidRDefault="00F44EDD" w:rsidP="00E9034C">
            <w:pPr>
              <w:pStyle w:val="Paragraph"/>
              <w:ind w:firstLine="0"/>
            </w:pPr>
            <w:r>
              <w:t>HBC2</w:t>
            </w:r>
          </w:p>
        </w:tc>
        <w:tc>
          <w:tcPr>
            <w:tcW w:w="1710" w:type="dxa"/>
          </w:tcPr>
          <w:p w:rsidR="003D3D59" w:rsidRDefault="00EA15D3" w:rsidP="00E9034C">
            <w:pPr>
              <w:pStyle w:val="Paragraph"/>
              <w:ind w:firstLine="0"/>
            </w:pPr>
            <w:r>
              <w:t>Bending Magnet</w:t>
            </w:r>
          </w:p>
        </w:tc>
        <w:tc>
          <w:tcPr>
            <w:tcW w:w="1890" w:type="dxa"/>
          </w:tcPr>
          <w:p w:rsidR="003D3D59" w:rsidRDefault="00C10E20" w:rsidP="00E9034C">
            <w:pPr>
              <w:pStyle w:val="Paragraph"/>
              <w:ind w:firstLine="0"/>
            </w:pPr>
            <w:r>
              <w:t>-0.046356</w:t>
            </w:r>
          </w:p>
        </w:tc>
        <w:tc>
          <w:tcPr>
            <w:tcW w:w="1260" w:type="dxa"/>
          </w:tcPr>
          <w:p w:rsidR="003D3D59" w:rsidRDefault="00F44EDD" w:rsidP="00E9034C">
            <w:pPr>
              <w:pStyle w:val="Paragraph"/>
              <w:ind w:firstLine="0"/>
            </w:pPr>
            <w:r>
              <w:t>6.0</w:t>
            </w:r>
          </w:p>
        </w:tc>
        <w:tc>
          <w:tcPr>
            <w:tcW w:w="1890" w:type="dxa"/>
          </w:tcPr>
          <w:p w:rsidR="003D3D59" w:rsidRDefault="00013759" w:rsidP="00E9034C">
            <w:pPr>
              <w:pStyle w:val="Paragraph"/>
              <w:ind w:firstLine="0"/>
            </w:pPr>
            <w:r>
              <w:t>0.40644</w:t>
            </w:r>
          </w:p>
        </w:tc>
      </w:tr>
      <w:tr w:rsidR="00013759" w:rsidTr="00527DC6">
        <w:tc>
          <w:tcPr>
            <w:tcW w:w="1188" w:type="dxa"/>
          </w:tcPr>
          <w:p w:rsidR="00013759" w:rsidRDefault="00013759" w:rsidP="00E9034C">
            <w:pPr>
              <w:pStyle w:val="Paragraph"/>
              <w:ind w:firstLine="0"/>
            </w:pPr>
          </w:p>
        </w:tc>
        <w:tc>
          <w:tcPr>
            <w:tcW w:w="1710" w:type="dxa"/>
          </w:tcPr>
          <w:p w:rsidR="00013759" w:rsidRDefault="00013759" w:rsidP="00E9034C">
            <w:pPr>
              <w:pStyle w:val="Paragraph"/>
              <w:ind w:firstLine="0"/>
            </w:pPr>
          </w:p>
        </w:tc>
        <w:tc>
          <w:tcPr>
            <w:tcW w:w="1890" w:type="dxa"/>
          </w:tcPr>
          <w:p w:rsidR="00013759" w:rsidRDefault="00013759" w:rsidP="00E9034C">
            <w:pPr>
              <w:pStyle w:val="Paragraph"/>
              <w:ind w:firstLine="0"/>
            </w:pPr>
          </w:p>
        </w:tc>
        <w:tc>
          <w:tcPr>
            <w:tcW w:w="1260" w:type="dxa"/>
          </w:tcPr>
          <w:p w:rsidR="00013759" w:rsidRDefault="00013759" w:rsidP="00E9034C">
            <w:pPr>
              <w:pStyle w:val="Paragraph"/>
              <w:ind w:firstLine="0"/>
            </w:pPr>
            <w:r>
              <w:t>--</w:t>
            </w:r>
          </w:p>
        </w:tc>
        <w:tc>
          <w:tcPr>
            <w:tcW w:w="1890" w:type="dxa"/>
          </w:tcPr>
          <w:p w:rsidR="00013759" w:rsidRDefault="00013759" w:rsidP="00E9034C">
            <w:pPr>
              <w:pStyle w:val="Paragraph"/>
              <w:ind w:firstLine="0"/>
            </w:pPr>
            <w:r>
              <w:t>0.098398</w:t>
            </w:r>
          </w:p>
        </w:tc>
      </w:tr>
      <w:tr w:rsidR="0067120F" w:rsidTr="00527DC6">
        <w:tc>
          <w:tcPr>
            <w:tcW w:w="1188" w:type="dxa"/>
          </w:tcPr>
          <w:p w:rsidR="0067120F" w:rsidRDefault="00013759" w:rsidP="00E9034C">
            <w:pPr>
              <w:pStyle w:val="Paragraph"/>
              <w:ind w:firstLine="0"/>
            </w:pPr>
            <w:r>
              <w:t>Foil</w:t>
            </w:r>
          </w:p>
        </w:tc>
        <w:tc>
          <w:tcPr>
            <w:tcW w:w="1710" w:type="dxa"/>
          </w:tcPr>
          <w:p w:rsidR="0067120F" w:rsidRDefault="0067120F" w:rsidP="00E9034C">
            <w:pPr>
              <w:pStyle w:val="Paragraph"/>
              <w:ind w:firstLine="0"/>
            </w:pPr>
          </w:p>
        </w:tc>
        <w:tc>
          <w:tcPr>
            <w:tcW w:w="1890" w:type="dxa"/>
          </w:tcPr>
          <w:p w:rsidR="0067120F" w:rsidRDefault="0067120F" w:rsidP="00E9034C">
            <w:pPr>
              <w:pStyle w:val="Paragraph"/>
              <w:ind w:firstLine="0"/>
            </w:pPr>
          </w:p>
        </w:tc>
        <w:tc>
          <w:tcPr>
            <w:tcW w:w="1260" w:type="dxa"/>
          </w:tcPr>
          <w:p w:rsidR="0067120F" w:rsidRDefault="00013759" w:rsidP="00E9034C">
            <w:pPr>
              <w:pStyle w:val="Paragraph"/>
              <w:ind w:firstLine="0"/>
            </w:pPr>
            <w:r>
              <w:t>0.0</w:t>
            </w:r>
            <w:r w:rsidR="00C10E20">
              <w:t>00</w:t>
            </w:r>
            <w:r w:rsidR="00FE0334">
              <w:t>25</w:t>
            </w:r>
          </w:p>
        </w:tc>
        <w:tc>
          <w:tcPr>
            <w:tcW w:w="1890" w:type="dxa"/>
          </w:tcPr>
          <w:p w:rsidR="0067120F" w:rsidRDefault="00013759" w:rsidP="00E9034C">
            <w:pPr>
              <w:pStyle w:val="Paragraph"/>
              <w:ind w:firstLine="0"/>
            </w:pPr>
            <w:r>
              <w:t>0.102</w:t>
            </w:r>
          </w:p>
        </w:tc>
      </w:tr>
      <w:tr w:rsidR="003D3D59" w:rsidTr="00527DC6">
        <w:tc>
          <w:tcPr>
            <w:tcW w:w="1188" w:type="dxa"/>
          </w:tcPr>
          <w:p w:rsidR="003D3D59" w:rsidRDefault="00F44EDD" w:rsidP="00E9034C">
            <w:pPr>
              <w:pStyle w:val="Paragraph"/>
              <w:ind w:firstLine="0"/>
            </w:pPr>
            <w:r>
              <w:t>HBC3</w:t>
            </w:r>
          </w:p>
        </w:tc>
        <w:tc>
          <w:tcPr>
            <w:tcW w:w="1710" w:type="dxa"/>
          </w:tcPr>
          <w:p w:rsidR="003D3D59" w:rsidRDefault="00FE0334" w:rsidP="00E9034C">
            <w:pPr>
              <w:pStyle w:val="Paragraph"/>
              <w:ind w:firstLine="0"/>
            </w:pPr>
            <w:r>
              <w:t>Bending Magnet</w:t>
            </w:r>
          </w:p>
        </w:tc>
        <w:tc>
          <w:tcPr>
            <w:tcW w:w="1890" w:type="dxa"/>
          </w:tcPr>
          <w:p w:rsidR="003D3D59" w:rsidRDefault="00EA15D3" w:rsidP="00E9034C">
            <w:pPr>
              <w:pStyle w:val="Paragraph"/>
              <w:ind w:firstLine="0"/>
            </w:pPr>
            <w:r>
              <w:t>0.5562</w:t>
            </w:r>
          </w:p>
        </w:tc>
        <w:tc>
          <w:tcPr>
            <w:tcW w:w="1260" w:type="dxa"/>
          </w:tcPr>
          <w:p w:rsidR="003D3D59" w:rsidRDefault="00F44EDD" w:rsidP="00E9034C">
            <w:pPr>
              <w:pStyle w:val="Paragraph"/>
              <w:ind w:firstLine="0"/>
            </w:pPr>
            <w:r>
              <w:t>2.0</w:t>
            </w:r>
          </w:p>
        </w:tc>
        <w:tc>
          <w:tcPr>
            <w:tcW w:w="1890" w:type="dxa"/>
          </w:tcPr>
          <w:p w:rsidR="003D3D59" w:rsidRDefault="00013759" w:rsidP="00E9034C">
            <w:pPr>
              <w:pStyle w:val="Paragraph"/>
              <w:ind w:firstLine="0"/>
            </w:pPr>
            <w:r>
              <w:t>1.067</w:t>
            </w:r>
          </w:p>
        </w:tc>
      </w:tr>
      <w:tr w:rsidR="00F44EDD" w:rsidTr="00527DC6">
        <w:tc>
          <w:tcPr>
            <w:tcW w:w="1188" w:type="dxa"/>
          </w:tcPr>
          <w:p w:rsidR="00F44EDD" w:rsidRDefault="00F44EDD" w:rsidP="00E9034C">
            <w:pPr>
              <w:pStyle w:val="Paragraph"/>
              <w:ind w:firstLine="0"/>
            </w:pPr>
            <w:r>
              <w:t>HBC4</w:t>
            </w:r>
          </w:p>
        </w:tc>
        <w:tc>
          <w:tcPr>
            <w:tcW w:w="1710" w:type="dxa"/>
          </w:tcPr>
          <w:p w:rsidR="00F44EDD" w:rsidRDefault="00FE0334" w:rsidP="00E9034C">
            <w:pPr>
              <w:pStyle w:val="Paragraph"/>
              <w:ind w:firstLine="0"/>
            </w:pPr>
            <w:r>
              <w:t>Bending magnet</w:t>
            </w:r>
          </w:p>
        </w:tc>
        <w:tc>
          <w:tcPr>
            <w:tcW w:w="1890" w:type="dxa"/>
          </w:tcPr>
          <w:p w:rsidR="00F44EDD" w:rsidRDefault="00EA15D3" w:rsidP="00E9034C">
            <w:pPr>
              <w:pStyle w:val="Paragraph"/>
              <w:ind w:firstLine="0"/>
            </w:pPr>
            <w:r>
              <w:t>1.142</w:t>
            </w:r>
          </w:p>
        </w:tc>
        <w:tc>
          <w:tcPr>
            <w:tcW w:w="1260" w:type="dxa"/>
          </w:tcPr>
          <w:p w:rsidR="00F44EDD" w:rsidRDefault="00F44EDD" w:rsidP="00E9034C">
            <w:pPr>
              <w:pStyle w:val="Paragraph"/>
              <w:ind w:firstLine="0"/>
            </w:pPr>
            <w:r>
              <w:t>1.0</w:t>
            </w:r>
          </w:p>
        </w:tc>
        <w:tc>
          <w:tcPr>
            <w:tcW w:w="1890" w:type="dxa"/>
          </w:tcPr>
          <w:p w:rsidR="00F44EDD" w:rsidRDefault="00013759" w:rsidP="00E9034C">
            <w:pPr>
              <w:pStyle w:val="Paragraph"/>
              <w:ind w:firstLine="0"/>
            </w:pPr>
            <w:r>
              <w:t>0.5</w:t>
            </w:r>
          </w:p>
        </w:tc>
      </w:tr>
      <w:tr w:rsidR="00F44EDD" w:rsidTr="00527DC6">
        <w:tc>
          <w:tcPr>
            <w:tcW w:w="1188" w:type="dxa"/>
          </w:tcPr>
          <w:p w:rsidR="00F44EDD" w:rsidRDefault="00013759" w:rsidP="00E9034C">
            <w:pPr>
              <w:pStyle w:val="Paragraph"/>
              <w:ind w:firstLine="0"/>
            </w:pPr>
            <w:r>
              <w:t>HD5</w:t>
            </w:r>
          </w:p>
        </w:tc>
        <w:tc>
          <w:tcPr>
            <w:tcW w:w="1710" w:type="dxa"/>
          </w:tcPr>
          <w:p w:rsidR="00F44EDD" w:rsidRDefault="007245B2" w:rsidP="00E9034C">
            <w:pPr>
              <w:pStyle w:val="Paragraph"/>
              <w:ind w:firstLine="0"/>
            </w:pPr>
            <w:r>
              <w:t xml:space="preserve">Magnetic </w:t>
            </w:r>
            <w:r w:rsidR="00FE0334">
              <w:t>septum</w:t>
            </w:r>
          </w:p>
        </w:tc>
        <w:tc>
          <w:tcPr>
            <w:tcW w:w="1890" w:type="dxa"/>
          </w:tcPr>
          <w:p w:rsidR="00F44EDD" w:rsidRDefault="00527DC6" w:rsidP="00E9034C">
            <w:pPr>
              <w:pStyle w:val="Paragraph"/>
              <w:ind w:firstLine="0"/>
            </w:pPr>
            <w:r>
              <w:t>1.2 (extracted beam)</w:t>
            </w:r>
          </w:p>
        </w:tc>
        <w:tc>
          <w:tcPr>
            <w:tcW w:w="1260" w:type="dxa"/>
          </w:tcPr>
          <w:p w:rsidR="00F44EDD" w:rsidRDefault="00013759" w:rsidP="00E9034C">
            <w:pPr>
              <w:pStyle w:val="Paragraph"/>
              <w:ind w:firstLine="0"/>
            </w:pPr>
            <w:r>
              <w:t>2.0</w:t>
            </w:r>
          </w:p>
        </w:tc>
        <w:tc>
          <w:tcPr>
            <w:tcW w:w="1890" w:type="dxa"/>
          </w:tcPr>
          <w:p w:rsidR="00F44EDD" w:rsidRDefault="00013759" w:rsidP="00E9034C">
            <w:pPr>
              <w:pStyle w:val="Paragraph"/>
              <w:ind w:firstLine="0"/>
            </w:pPr>
            <w:r>
              <w:t>8.98</w:t>
            </w:r>
          </w:p>
        </w:tc>
      </w:tr>
      <w:tr w:rsidR="00F44EDD" w:rsidTr="00527DC6">
        <w:tc>
          <w:tcPr>
            <w:tcW w:w="1188" w:type="dxa"/>
          </w:tcPr>
          <w:p w:rsidR="00F44EDD" w:rsidRDefault="0067120F" w:rsidP="00E9034C">
            <w:pPr>
              <w:pStyle w:val="Paragraph"/>
              <w:ind w:firstLine="0"/>
            </w:pPr>
            <w:r>
              <w:t>K3</w:t>
            </w:r>
          </w:p>
        </w:tc>
        <w:tc>
          <w:tcPr>
            <w:tcW w:w="1710" w:type="dxa"/>
          </w:tcPr>
          <w:p w:rsidR="00F44EDD" w:rsidRDefault="00C3783A" w:rsidP="00E9034C">
            <w:pPr>
              <w:pStyle w:val="Paragraph"/>
              <w:ind w:firstLine="0"/>
            </w:pPr>
            <w:r>
              <w:t>Kicker</w:t>
            </w:r>
          </w:p>
        </w:tc>
        <w:tc>
          <w:tcPr>
            <w:tcW w:w="1890" w:type="dxa"/>
          </w:tcPr>
          <w:p w:rsidR="00F44EDD" w:rsidRDefault="00F44EDD" w:rsidP="00E9034C">
            <w:pPr>
              <w:pStyle w:val="Paragraph"/>
              <w:ind w:firstLine="0"/>
            </w:pPr>
          </w:p>
        </w:tc>
        <w:tc>
          <w:tcPr>
            <w:tcW w:w="1260" w:type="dxa"/>
          </w:tcPr>
          <w:p w:rsidR="00F44EDD" w:rsidRDefault="00013759" w:rsidP="00E9034C">
            <w:pPr>
              <w:pStyle w:val="Paragraph"/>
              <w:ind w:firstLine="0"/>
            </w:pPr>
            <w:r>
              <w:t>1.0</w:t>
            </w:r>
          </w:p>
        </w:tc>
        <w:tc>
          <w:tcPr>
            <w:tcW w:w="1890" w:type="dxa"/>
          </w:tcPr>
          <w:p w:rsidR="00F44EDD" w:rsidRDefault="00013759" w:rsidP="00E9034C">
            <w:pPr>
              <w:pStyle w:val="Paragraph"/>
              <w:ind w:firstLine="0"/>
            </w:pPr>
            <w:r>
              <w:t>1.2</w:t>
            </w:r>
          </w:p>
        </w:tc>
      </w:tr>
      <w:tr w:rsidR="00F44EDD" w:rsidTr="00527DC6">
        <w:tc>
          <w:tcPr>
            <w:tcW w:w="1188" w:type="dxa"/>
          </w:tcPr>
          <w:p w:rsidR="00F44EDD" w:rsidRDefault="0067120F" w:rsidP="00E9034C">
            <w:pPr>
              <w:pStyle w:val="Paragraph"/>
              <w:ind w:firstLine="0"/>
            </w:pPr>
            <w:r>
              <w:t>K4</w:t>
            </w:r>
          </w:p>
        </w:tc>
        <w:tc>
          <w:tcPr>
            <w:tcW w:w="1710" w:type="dxa"/>
          </w:tcPr>
          <w:p w:rsidR="00C3783A" w:rsidRDefault="00C3783A" w:rsidP="00E9034C">
            <w:pPr>
              <w:pStyle w:val="Paragraph"/>
              <w:ind w:firstLine="0"/>
            </w:pPr>
            <w:r>
              <w:t>Kicker</w:t>
            </w:r>
          </w:p>
        </w:tc>
        <w:tc>
          <w:tcPr>
            <w:tcW w:w="1890" w:type="dxa"/>
          </w:tcPr>
          <w:p w:rsidR="00F44EDD" w:rsidRDefault="00F44EDD" w:rsidP="00E9034C">
            <w:pPr>
              <w:pStyle w:val="Paragraph"/>
              <w:ind w:firstLine="0"/>
            </w:pPr>
          </w:p>
        </w:tc>
        <w:tc>
          <w:tcPr>
            <w:tcW w:w="1260" w:type="dxa"/>
          </w:tcPr>
          <w:p w:rsidR="00F44EDD" w:rsidRDefault="00013759" w:rsidP="00E9034C">
            <w:pPr>
              <w:pStyle w:val="Paragraph"/>
              <w:ind w:firstLine="0"/>
            </w:pPr>
            <w:r>
              <w:t>1.0</w:t>
            </w:r>
          </w:p>
        </w:tc>
        <w:tc>
          <w:tcPr>
            <w:tcW w:w="1890" w:type="dxa"/>
          </w:tcPr>
          <w:p w:rsidR="00F44EDD" w:rsidRDefault="00F44EDD" w:rsidP="00E9034C">
            <w:pPr>
              <w:pStyle w:val="Paragraph"/>
              <w:ind w:firstLine="0"/>
            </w:pPr>
          </w:p>
        </w:tc>
      </w:tr>
      <w:tr w:rsidR="00F44EDD" w:rsidTr="00527DC6">
        <w:tc>
          <w:tcPr>
            <w:tcW w:w="1188" w:type="dxa"/>
          </w:tcPr>
          <w:p w:rsidR="00F44EDD" w:rsidRDefault="00F44EDD" w:rsidP="00E9034C">
            <w:pPr>
              <w:pStyle w:val="Paragraph"/>
              <w:ind w:firstLine="0"/>
            </w:pPr>
          </w:p>
        </w:tc>
        <w:tc>
          <w:tcPr>
            <w:tcW w:w="1710" w:type="dxa"/>
          </w:tcPr>
          <w:p w:rsidR="00F44EDD" w:rsidRDefault="00F44EDD" w:rsidP="00E9034C">
            <w:pPr>
              <w:pStyle w:val="Paragraph"/>
              <w:ind w:firstLine="0"/>
            </w:pPr>
          </w:p>
        </w:tc>
        <w:tc>
          <w:tcPr>
            <w:tcW w:w="1890" w:type="dxa"/>
          </w:tcPr>
          <w:p w:rsidR="00F44EDD" w:rsidRDefault="00F44EDD" w:rsidP="00E9034C">
            <w:pPr>
              <w:pStyle w:val="Paragraph"/>
              <w:ind w:firstLine="0"/>
            </w:pPr>
          </w:p>
        </w:tc>
        <w:tc>
          <w:tcPr>
            <w:tcW w:w="1260" w:type="dxa"/>
          </w:tcPr>
          <w:p w:rsidR="00F44EDD" w:rsidRDefault="00F44EDD" w:rsidP="00E9034C">
            <w:pPr>
              <w:pStyle w:val="Paragraph"/>
              <w:ind w:firstLine="0"/>
            </w:pPr>
          </w:p>
        </w:tc>
        <w:tc>
          <w:tcPr>
            <w:tcW w:w="1890" w:type="dxa"/>
          </w:tcPr>
          <w:p w:rsidR="00F44EDD" w:rsidRDefault="00F44EDD" w:rsidP="00E9034C">
            <w:pPr>
              <w:pStyle w:val="Paragraph"/>
              <w:ind w:firstLine="0"/>
            </w:pPr>
          </w:p>
        </w:tc>
      </w:tr>
    </w:tbl>
    <w:p w:rsidR="003D3D59" w:rsidRDefault="003D3D59" w:rsidP="003D3D59">
      <w:pPr>
        <w:pStyle w:val="Paragraph"/>
      </w:pPr>
    </w:p>
    <w:p w:rsidR="003D3D59" w:rsidRDefault="003D3D59" w:rsidP="000002FF">
      <w:pPr>
        <w:pStyle w:val="Heading1"/>
        <w:jc w:val="left"/>
      </w:pPr>
    </w:p>
    <w:p w:rsidR="0016385D" w:rsidRDefault="00C92EFB">
      <w:pPr>
        <w:pStyle w:val="Heading2"/>
      </w:pPr>
      <w:r>
        <w:t xml:space="preserve">Stripping Foil </w:t>
      </w:r>
      <w:r w:rsidR="00453F5D">
        <w:t>efficiency</w:t>
      </w:r>
    </w:p>
    <w:p w:rsidR="008F120E" w:rsidRDefault="00737B38">
      <w:pPr>
        <w:pStyle w:val="Paragraph"/>
      </w:pPr>
      <w:r>
        <w:t>In the foil the H</w:t>
      </w:r>
      <w:r>
        <w:rPr>
          <w:vertAlign w:val="superscript"/>
        </w:rPr>
        <w:t>-</w:t>
      </w:r>
      <w:r>
        <w:t xml:space="preserve"> ions are stripped to H</w:t>
      </w:r>
      <w:r>
        <w:rPr>
          <w:vertAlign w:val="superscript"/>
        </w:rPr>
        <w:t>0</w:t>
      </w:r>
      <w:r>
        <w:t xml:space="preserve"> and H</w:t>
      </w:r>
      <w:r>
        <w:rPr>
          <w:vertAlign w:val="superscript"/>
        </w:rPr>
        <w:t>+</w:t>
      </w:r>
      <w:r>
        <w:t>, and H</w:t>
      </w:r>
      <w:r>
        <w:rPr>
          <w:vertAlign w:val="superscript"/>
        </w:rPr>
        <w:t>0</w:t>
      </w:r>
      <w:r>
        <w:t xml:space="preserve"> ions are stripped to </w:t>
      </w:r>
      <w:r w:rsidR="00743255">
        <w:t>H</w:t>
      </w:r>
      <w:r w:rsidR="00743255">
        <w:rPr>
          <w:vertAlign w:val="superscript"/>
        </w:rPr>
        <w:t>+</w:t>
      </w:r>
      <w:r w:rsidR="00743255">
        <w:t>. Equations for stripping versus foil thickness have been developed by Gulley et al.</w:t>
      </w:r>
      <w:proofErr w:type="gramStart"/>
      <w:r w:rsidR="00743255">
        <w:t>,</w:t>
      </w:r>
      <w:r w:rsidR="009A33C8">
        <w:t>[</w:t>
      </w:r>
      <w:proofErr w:type="gramEnd"/>
      <w:r w:rsidR="00436033">
        <w:t>15</w:t>
      </w:r>
      <w:r w:rsidR="009A33C8">
        <w:t>]</w:t>
      </w:r>
      <w:r w:rsidR="00743255">
        <w:t xml:space="preserve"> from fits to measured stripping data</w:t>
      </w:r>
      <w:r w:rsidR="008F120E">
        <w:t>. The equations are</w:t>
      </w:r>
      <w:proofErr w:type="gramStart"/>
      <w:r w:rsidR="008F120E">
        <w:t>:</w:t>
      </w:r>
      <w:r w:rsidR="00687CEF">
        <w:t>[</w:t>
      </w:r>
      <w:proofErr w:type="gramEnd"/>
      <w:r w:rsidR="00436033">
        <w:t>16</w:t>
      </w:r>
      <w:r w:rsidR="00687CEF">
        <w:t>]</w:t>
      </w:r>
    </w:p>
    <w:p w:rsidR="00B7761D" w:rsidRDefault="00B7761D">
      <w:pPr>
        <w:pStyle w:val="Paragraph"/>
      </w:pPr>
    </w:p>
    <w:p w:rsidR="008F120E" w:rsidRDefault="008F120E">
      <w:pPr>
        <w:pStyle w:val="Paragraph"/>
      </w:pPr>
      <w:r w:rsidRPr="008F120E">
        <w:rPr>
          <w:position w:val="-12"/>
        </w:rPr>
        <w:object w:dxaOrig="3720" w:dyaOrig="340">
          <v:shape id="_x0000_i1033" type="#_x0000_t75" style="width:185.8pt;height:19.05pt" o:ole="">
            <v:imagedata r:id="rId34" o:title=""/>
          </v:shape>
          <o:OLEObject Type="Embed" ProgID="Equation.DSMT4" ShapeID="_x0000_i1033" DrawAspect="Content" ObjectID="_1660480104" r:id="rId35"/>
        </w:object>
      </w:r>
    </w:p>
    <w:p w:rsidR="008F120E" w:rsidRDefault="008F120E">
      <w:pPr>
        <w:pStyle w:val="Paragraph"/>
      </w:pPr>
    </w:p>
    <w:p w:rsidR="008F120E" w:rsidRDefault="008F120E">
      <w:pPr>
        <w:pStyle w:val="Paragraph"/>
      </w:pPr>
      <w:r w:rsidRPr="008F120E">
        <w:rPr>
          <w:position w:val="-28"/>
        </w:rPr>
        <w:object w:dxaOrig="7320" w:dyaOrig="620">
          <v:shape id="_x0000_i1034" type="#_x0000_t75" style="width:365.55pt;height:31.6pt" o:ole="">
            <v:imagedata r:id="rId36" o:title=""/>
          </v:shape>
          <o:OLEObject Type="Embed" ProgID="Equation.DSMT4" ShapeID="_x0000_i1034" DrawAspect="Content" ObjectID="_1660480105" r:id="rId37"/>
        </w:object>
      </w:r>
    </w:p>
    <w:p w:rsidR="008F120E" w:rsidRDefault="008F120E">
      <w:pPr>
        <w:pStyle w:val="Paragraph"/>
      </w:pPr>
    </w:p>
    <w:p w:rsidR="00B7761D" w:rsidRDefault="007D0AFA" w:rsidP="00B7761D">
      <w:pPr>
        <w:pStyle w:val="Paragraph"/>
      </w:pPr>
      <w:r w:rsidRPr="007D0AFA">
        <w:rPr>
          <w:position w:val="-12"/>
        </w:rPr>
        <w:object w:dxaOrig="2840" w:dyaOrig="320">
          <v:shape id="_x0000_i1035" type="#_x0000_t75" style="width:140.75pt;height:15.8pt" o:ole="">
            <v:imagedata r:id="rId38" o:title=""/>
          </v:shape>
          <o:OLEObject Type="Embed" ProgID="Equation.DSMT4" ShapeID="_x0000_i1035" DrawAspect="Content" ObjectID="_1660480106" r:id="rId39"/>
        </w:object>
      </w:r>
    </w:p>
    <w:p w:rsidR="00B7761D" w:rsidRDefault="00B7761D" w:rsidP="00B7761D">
      <w:pPr>
        <w:pStyle w:val="Paragraph"/>
      </w:pPr>
    </w:p>
    <w:p w:rsidR="007D0AFA" w:rsidRDefault="007D0AFA" w:rsidP="00B7761D">
      <w:pPr>
        <w:pStyle w:val="Paragraph"/>
      </w:pPr>
      <w:proofErr w:type="gramStart"/>
      <w:r>
        <w:t>where</w:t>
      </w:r>
      <w:proofErr w:type="gramEnd"/>
      <w:r>
        <w:t xml:space="preserve"> </w:t>
      </w:r>
      <w:r w:rsidRPr="007D0AFA">
        <w:rPr>
          <w:i/>
        </w:rPr>
        <w:t xml:space="preserve">β </w:t>
      </w:r>
      <w:r>
        <w:t>=</w:t>
      </w:r>
      <w:r w:rsidRPr="007D0AFA">
        <w:rPr>
          <w:i/>
        </w:rPr>
        <w:t xml:space="preserve"> v/c </w:t>
      </w:r>
      <w:r>
        <w:t xml:space="preserve"> is the usual kinematic factor for the incident</w:t>
      </w:r>
      <w:r w:rsidR="00B7761D">
        <w:t xml:space="preserve"> </w:t>
      </w:r>
      <w:r>
        <w:t xml:space="preserve"> H</w:t>
      </w:r>
      <w:r>
        <w:rPr>
          <w:vertAlign w:val="superscript"/>
        </w:rPr>
        <w:t>-</w:t>
      </w:r>
      <w:r>
        <w:t>,</w:t>
      </w:r>
      <w:r w:rsidRPr="007D0AFA">
        <w:rPr>
          <w:i/>
        </w:rPr>
        <w:t xml:space="preserve"> t</w:t>
      </w:r>
      <w:r>
        <w:t xml:space="preserve"> is the carbon foil thickness in </w:t>
      </w:r>
      <w:proofErr w:type="spellStart"/>
      <w:r>
        <w:t>μgm</w:t>
      </w:r>
      <w:proofErr w:type="spellEnd"/>
      <w:r>
        <w:t>/cm</w:t>
      </w:r>
      <w:r>
        <w:rPr>
          <w:vertAlign w:val="superscript"/>
        </w:rPr>
        <w:t>2</w:t>
      </w:r>
      <w:r>
        <w:rPr>
          <w:vertAlign w:val="subscript"/>
        </w:rPr>
        <w:t xml:space="preserve">. </w:t>
      </w:r>
      <w:r>
        <w:t xml:space="preserve">  </w:t>
      </w:r>
      <w:r w:rsidR="007F1FD1">
        <w:t xml:space="preserve">For a 500 </w:t>
      </w:r>
      <w:proofErr w:type="spellStart"/>
      <w:r w:rsidR="007F1FD1">
        <w:t>μgm</w:t>
      </w:r>
      <w:proofErr w:type="spellEnd"/>
      <w:r w:rsidR="007F1FD1">
        <w:t>/cm</w:t>
      </w:r>
      <w:r w:rsidR="007F1FD1">
        <w:rPr>
          <w:vertAlign w:val="superscript"/>
        </w:rPr>
        <w:t>2</w:t>
      </w:r>
      <w:r w:rsidR="007F1FD1">
        <w:t xml:space="preserve"> thick foil, </w:t>
      </w:r>
      <w:r w:rsidR="00C04624">
        <w:t>98.6</w:t>
      </w:r>
      <w:r w:rsidR="00B7761D">
        <w:t>% of initial H</w:t>
      </w:r>
      <w:r w:rsidR="00B7761D">
        <w:rPr>
          <w:vertAlign w:val="superscript"/>
        </w:rPr>
        <w:t>-</w:t>
      </w:r>
      <w:r w:rsidR="00B7761D">
        <w:t xml:space="preserve"> </w:t>
      </w:r>
      <w:proofErr w:type="gramStart"/>
      <w:r w:rsidR="00B7761D">
        <w:t>are</w:t>
      </w:r>
      <w:proofErr w:type="gramEnd"/>
      <w:r w:rsidR="00B7761D">
        <w:t xml:space="preserve"> stripped to H</w:t>
      </w:r>
      <w:r w:rsidR="00B7761D">
        <w:rPr>
          <w:vertAlign w:val="superscript"/>
        </w:rPr>
        <w:t>+</w:t>
      </w:r>
      <w:r w:rsidR="00B7761D">
        <w:t xml:space="preserve"> (protons). For graphite (at ρ = 2.0 gm/cm</w:t>
      </w:r>
      <w:r w:rsidR="00B7761D">
        <w:rPr>
          <w:vertAlign w:val="superscript"/>
        </w:rPr>
        <w:t>3</w:t>
      </w:r>
      <w:r w:rsidR="00B7761D">
        <w:t xml:space="preserve">), this is a </w:t>
      </w:r>
      <w:r w:rsidR="008E2E65">
        <w:t>2.5</w:t>
      </w:r>
      <w:r w:rsidR="00B7761D">
        <w:t xml:space="preserve"> </w:t>
      </w:r>
      <w:proofErr w:type="spellStart"/>
      <w:r w:rsidR="008E2E65">
        <w:t>μ</w:t>
      </w:r>
      <w:r w:rsidR="00B7761D">
        <w:t>m</w:t>
      </w:r>
      <w:proofErr w:type="spellEnd"/>
      <w:r w:rsidR="00B7761D">
        <w:t xml:space="preserve"> thick foil, or </w:t>
      </w:r>
      <w:r w:rsidR="008E2E65">
        <w:t>1.4</w:t>
      </w:r>
      <w:r w:rsidR="00B7761D">
        <w:t xml:space="preserve"> </w:t>
      </w:r>
      <w:proofErr w:type="spellStart"/>
      <w:r w:rsidR="008E2E65">
        <w:t>μ</w:t>
      </w:r>
      <w:r w:rsidR="00B7761D">
        <w:t>m</w:t>
      </w:r>
      <w:proofErr w:type="spellEnd"/>
      <w:r w:rsidR="00B7761D">
        <w:t xml:space="preserve"> thick for diamond (</w:t>
      </w:r>
      <w:r w:rsidR="00B7761D" w:rsidRPr="00435A7F">
        <w:rPr>
          <w:i/>
        </w:rPr>
        <w:t>ρ</w:t>
      </w:r>
      <w:r w:rsidR="00B7761D">
        <w:t xml:space="preserve">=3.6). Figure </w:t>
      </w:r>
      <w:r w:rsidR="00571E1E">
        <w:t>2</w:t>
      </w:r>
      <w:r w:rsidR="00B7761D">
        <w:t xml:space="preserve"> shows the variation of ion fraction through a foil</w:t>
      </w:r>
      <w:r w:rsidR="00BB6EF5">
        <w:t xml:space="preserve"> with thickness of 500μg/cm</w:t>
      </w:r>
      <w:r w:rsidR="00BB6EF5">
        <w:rPr>
          <w:vertAlign w:val="superscript"/>
        </w:rPr>
        <w:t>2</w:t>
      </w:r>
      <w:r w:rsidR="00B7761D">
        <w:t xml:space="preserve">. </w:t>
      </w:r>
    </w:p>
    <w:p w:rsidR="00BB6EF5" w:rsidRDefault="00BB6EF5" w:rsidP="00B7761D">
      <w:pPr>
        <w:pStyle w:val="Paragraph"/>
      </w:pPr>
    </w:p>
    <w:p w:rsidR="008470A4" w:rsidRDefault="008470A4" w:rsidP="00B7761D">
      <w:pPr>
        <w:pStyle w:val="Paragraph"/>
      </w:pPr>
    </w:p>
    <w:p w:rsidR="00BB6EF5" w:rsidRDefault="00BB6EF5" w:rsidP="00B7761D">
      <w:pPr>
        <w:pStyle w:val="Paragraph"/>
      </w:pPr>
      <w:r w:rsidRPr="00BB6EF5">
        <w:rPr>
          <w:noProof/>
        </w:rPr>
        <w:drawing>
          <wp:inline distT="0" distB="0" distL="0" distR="0">
            <wp:extent cx="4600800" cy="2959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4605617" cy="2962298"/>
                    </a:xfrm>
                    <a:prstGeom prst="rect">
                      <a:avLst/>
                    </a:prstGeom>
                  </pic:spPr>
                </pic:pic>
              </a:graphicData>
            </a:graphic>
          </wp:inline>
        </w:drawing>
      </w:r>
    </w:p>
    <w:p w:rsidR="00B7761D" w:rsidRPr="003D41F9" w:rsidRDefault="00540C5C" w:rsidP="00BC6801">
      <w:pPr>
        <w:pStyle w:val="FigureCaption"/>
      </w:pPr>
      <w:proofErr w:type="gramStart"/>
      <w:r>
        <w:rPr>
          <w:b/>
          <w:caps/>
        </w:rPr>
        <w:t xml:space="preserve">Figure </w:t>
      </w:r>
      <w:r w:rsidR="00B14094">
        <w:t>6</w:t>
      </w:r>
      <w:r>
        <w:rPr>
          <w:b/>
          <w:caps/>
        </w:rPr>
        <w:t>.</w:t>
      </w:r>
      <w:proofErr w:type="gramEnd"/>
      <w:r>
        <w:t xml:space="preserve">  Fraction of beam that is H</w:t>
      </w:r>
      <w:r>
        <w:rPr>
          <w:vertAlign w:val="superscript"/>
        </w:rPr>
        <w:t>-</w:t>
      </w:r>
      <w:r>
        <w:t xml:space="preserve">, </w:t>
      </w:r>
      <w:r w:rsidR="00BC6801">
        <w:t>H</w:t>
      </w:r>
      <w:r w:rsidR="00BC6801">
        <w:rPr>
          <w:vertAlign w:val="superscript"/>
        </w:rPr>
        <w:t>0</w:t>
      </w:r>
      <w:r w:rsidR="00BC6801">
        <w:t>, or H</w:t>
      </w:r>
      <w:r w:rsidR="00BC6801">
        <w:rPr>
          <w:vertAlign w:val="superscript"/>
        </w:rPr>
        <w:t>+</w:t>
      </w:r>
      <w:r w:rsidR="00BC6801">
        <w:t xml:space="preserve"> as it passes through a C foil with final thickness </w:t>
      </w:r>
      <w:proofErr w:type="gramStart"/>
      <w:r w:rsidR="00BC6801">
        <w:t xml:space="preserve">of 500 </w:t>
      </w:r>
      <w:proofErr w:type="spellStart"/>
      <w:r w:rsidR="00BC6801">
        <w:t>μg</w:t>
      </w:r>
      <w:proofErr w:type="spellEnd"/>
      <w:r w:rsidR="00BC6801">
        <w:t>/cm</w:t>
      </w:r>
      <w:r w:rsidR="00BC6801">
        <w:rPr>
          <w:vertAlign w:val="superscript"/>
        </w:rPr>
        <w:t>2</w:t>
      </w:r>
      <w:proofErr w:type="gramEnd"/>
      <w:r w:rsidR="00BC6801">
        <w:t xml:space="preserve">. </w:t>
      </w:r>
      <w:proofErr w:type="gramStart"/>
      <w:r w:rsidR="00BC6801">
        <w:t xml:space="preserve">At </w:t>
      </w:r>
      <w:r w:rsidR="005450D7">
        <w:t>4</w:t>
      </w:r>
      <w:r w:rsidR="00BC6801">
        <w:t xml:space="preserve">00 </w:t>
      </w:r>
      <w:proofErr w:type="spellStart"/>
      <w:r w:rsidR="00BC6801">
        <w:t>μg</w:t>
      </w:r>
      <w:proofErr w:type="spellEnd"/>
      <w:r w:rsidR="00BC6801">
        <w:t>/cm</w:t>
      </w:r>
      <w:r w:rsidR="00BC6801">
        <w:rPr>
          <w:vertAlign w:val="superscript"/>
        </w:rPr>
        <w:t>2</w:t>
      </w:r>
      <w:r w:rsidR="00BC6801">
        <w:t>,</w:t>
      </w:r>
      <w:proofErr w:type="gramEnd"/>
      <w:r w:rsidR="00BC6801">
        <w:t xml:space="preserve"> the beam is ~9</w:t>
      </w:r>
      <w:r w:rsidR="005450D7">
        <w:t>6.4</w:t>
      </w:r>
      <w:r w:rsidR="00BC6801">
        <w:t>% H</w:t>
      </w:r>
      <w:r w:rsidR="00BC6801">
        <w:rPr>
          <w:vertAlign w:val="superscript"/>
        </w:rPr>
        <w:t>+</w:t>
      </w:r>
      <w:r w:rsidR="00BC6801">
        <w:t>, and 3</w:t>
      </w:r>
      <w:r w:rsidR="005450D7">
        <w:t>.6</w:t>
      </w:r>
      <w:r w:rsidR="00BC6801">
        <w:t>% H</w:t>
      </w:r>
      <w:r w:rsidR="00BC6801">
        <w:rPr>
          <w:vertAlign w:val="superscript"/>
        </w:rPr>
        <w:t>0</w:t>
      </w:r>
      <w:r w:rsidR="00BC6801">
        <w:t xml:space="preserve">. </w:t>
      </w:r>
      <w:proofErr w:type="gramStart"/>
      <w:r w:rsidR="00BC6801">
        <w:t xml:space="preserve">At 500 </w:t>
      </w:r>
      <w:proofErr w:type="spellStart"/>
      <w:r w:rsidR="00BC6801">
        <w:t>μg</w:t>
      </w:r>
      <w:proofErr w:type="spellEnd"/>
      <w:r w:rsidR="00BC6801">
        <w:t>/cm</w:t>
      </w:r>
      <w:r w:rsidR="00BC6801">
        <w:rPr>
          <w:vertAlign w:val="superscript"/>
        </w:rPr>
        <w:t>2</w:t>
      </w:r>
      <w:r w:rsidR="005450D7">
        <w:t>,</w:t>
      </w:r>
      <w:proofErr w:type="gramEnd"/>
      <w:r w:rsidR="005450D7">
        <w:t xml:space="preserve"> it is ~98.6</w:t>
      </w:r>
      <w:r w:rsidR="00BC6801">
        <w:t>% H</w:t>
      </w:r>
      <w:r w:rsidR="00BC6801">
        <w:rPr>
          <w:vertAlign w:val="superscript"/>
        </w:rPr>
        <w:t>+</w:t>
      </w:r>
      <w:r w:rsidR="00BC6801">
        <w:t>.</w:t>
      </w:r>
      <w:r w:rsidR="003D41F9">
        <w:t xml:space="preserve"> At </w:t>
      </w:r>
      <w:r w:rsidR="005450D7">
        <w:t>6</w:t>
      </w:r>
      <w:r w:rsidR="003D41F9">
        <w:t xml:space="preserve">00 </w:t>
      </w:r>
      <w:proofErr w:type="spellStart"/>
      <w:r w:rsidR="003D41F9">
        <w:t>μg</w:t>
      </w:r>
      <w:proofErr w:type="spellEnd"/>
      <w:r w:rsidR="003D41F9">
        <w:t>/cm</w:t>
      </w:r>
      <w:r w:rsidR="003D41F9">
        <w:rPr>
          <w:vertAlign w:val="superscript"/>
        </w:rPr>
        <w:t>2</w:t>
      </w:r>
      <w:r w:rsidR="005450D7">
        <w:t xml:space="preserve">, it </w:t>
      </w:r>
      <w:r w:rsidR="007D5E5A">
        <w:t xml:space="preserve">would </w:t>
      </w:r>
      <w:proofErr w:type="gramStart"/>
      <w:r w:rsidR="007D5E5A">
        <w:t xml:space="preserve">be </w:t>
      </w:r>
      <w:r w:rsidR="005450D7">
        <w:t xml:space="preserve"> ~</w:t>
      </w:r>
      <w:proofErr w:type="gramEnd"/>
      <w:r w:rsidR="005450D7">
        <w:t>99.5</w:t>
      </w:r>
      <w:r w:rsidR="003D41F9">
        <w:t>% H</w:t>
      </w:r>
      <w:r w:rsidR="003D41F9">
        <w:rPr>
          <w:vertAlign w:val="superscript"/>
        </w:rPr>
        <w:t>+</w:t>
      </w:r>
      <w:r w:rsidR="003D41F9">
        <w:t>.</w:t>
      </w:r>
    </w:p>
    <w:p w:rsidR="008F120E" w:rsidRDefault="008F120E">
      <w:pPr>
        <w:pStyle w:val="Paragraph"/>
      </w:pPr>
    </w:p>
    <w:p w:rsidR="0016385D" w:rsidRPr="00E44D3A" w:rsidRDefault="00E44D3A" w:rsidP="00694523">
      <w:pPr>
        <w:pStyle w:val="Paragraph"/>
        <w:spacing w:before="240"/>
      </w:pPr>
      <w:r>
        <w:t>More specifically, H</w:t>
      </w:r>
      <w:r>
        <w:rPr>
          <w:vertAlign w:val="superscript"/>
        </w:rPr>
        <w:t>0</w:t>
      </w:r>
      <w:r>
        <w:t xml:space="preserve"> states are populated into different atomic states, characterized by the</w:t>
      </w:r>
      <w:r w:rsidR="004E139D">
        <w:t xml:space="preserve"> </w:t>
      </w:r>
      <w:r w:rsidR="00605226">
        <w:t xml:space="preserve">electron </w:t>
      </w:r>
      <w:r w:rsidR="006967A8">
        <w:t>orbit number n=1, 2, 3 …..</w:t>
      </w:r>
      <w:r w:rsidR="00694523">
        <w:t xml:space="preserve"> It was estimated that ~95% of the H</w:t>
      </w:r>
      <w:r w:rsidR="00694523">
        <w:rPr>
          <w:vertAlign w:val="superscript"/>
        </w:rPr>
        <w:t>0</w:t>
      </w:r>
      <w:r w:rsidR="00694523">
        <w:t xml:space="preserve"> states would be in the n=1 or 2 Stark states.</w:t>
      </w:r>
      <w:r w:rsidR="00436033">
        <w:t>[18]</w:t>
      </w:r>
      <w:r w:rsidR="00694523">
        <w:t xml:space="preserve"> The 5% i</w:t>
      </w:r>
      <w:r w:rsidR="004D3EA0">
        <w:t>n</w:t>
      </w:r>
      <w:r w:rsidR="00694523">
        <w:t xml:space="preserve"> Stark states </w:t>
      </w:r>
      <w:r w:rsidR="00694523">
        <w:sym w:font="Symbol" w:char="F0B3"/>
      </w:r>
      <w:r w:rsidR="00694523">
        <w:t xml:space="preserve"> 3 would be stripped to H</w:t>
      </w:r>
      <w:r w:rsidR="00694523">
        <w:rPr>
          <w:vertAlign w:val="superscript"/>
        </w:rPr>
        <w:t>+</w:t>
      </w:r>
      <w:r w:rsidR="00694523">
        <w:t xml:space="preserve"> in the HBC3 magnet, contributing to the accumulated beam. The remaining H</w:t>
      </w:r>
      <w:r w:rsidR="00694523">
        <w:rPr>
          <w:vertAlign w:val="superscript"/>
        </w:rPr>
        <w:t>0</w:t>
      </w:r>
      <w:r w:rsidR="006967A8">
        <w:t xml:space="preserve"> </w:t>
      </w:r>
      <w:r w:rsidR="00694523">
        <w:t xml:space="preserve">are </w:t>
      </w:r>
      <w:proofErr w:type="spellStart"/>
      <w:r w:rsidR="00694523">
        <w:t>undeflected</w:t>
      </w:r>
      <w:proofErr w:type="spellEnd"/>
      <w:r w:rsidR="00694523">
        <w:t xml:space="preserve"> in the</w:t>
      </w:r>
      <w:r w:rsidR="00EA66D1">
        <w:t xml:space="preserve"> magnet and are separated from the accumulated beam and proceed toward the injection absorber.</w:t>
      </w:r>
    </w:p>
    <w:p w:rsidR="00096FEA" w:rsidRDefault="00096FEA" w:rsidP="00D94897">
      <w:pPr>
        <w:pStyle w:val="Heading2"/>
      </w:pPr>
      <w:r>
        <w:lastRenderedPageBreak/>
        <w:t xml:space="preserve">Multiple </w:t>
      </w:r>
      <w:r w:rsidR="002B655B">
        <w:t>S</w:t>
      </w:r>
      <w:r>
        <w:t>cattering and Losse</w:t>
      </w:r>
      <w:r w:rsidR="00D94897">
        <w:t>s</w:t>
      </w:r>
    </w:p>
    <w:p w:rsidR="00540C5C" w:rsidRDefault="00BB6EF5" w:rsidP="0014051B">
      <w:pPr>
        <w:pStyle w:val="Paragraph"/>
      </w:pPr>
      <w:r>
        <w:t xml:space="preserve">It is important that the multiple scattering caused by the foil be small compared to the </w:t>
      </w:r>
      <w:proofErr w:type="spellStart"/>
      <w:r>
        <w:t>emittance</w:t>
      </w:r>
      <w:proofErr w:type="spellEnd"/>
      <w:r>
        <w:t xml:space="preserve"> of the beam. </w:t>
      </w:r>
      <w:r w:rsidR="00CC7790">
        <w:t xml:space="preserve">The normalized </w:t>
      </w:r>
      <w:proofErr w:type="spellStart"/>
      <w:r w:rsidR="00CC7790">
        <w:t>emittance</w:t>
      </w:r>
      <w:proofErr w:type="spellEnd"/>
      <w:r w:rsidR="00CC7790">
        <w:t xml:space="preserve"> of the PIP-II H</w:t>
      </w:r>
      <w:r w:rsidR="00CC7790">
        <w:rPr>
          <w:vertAlign w:val="superscript"/>
        </w:rPr>
        <w:t xml:space="preserve">- </w:t>
      </w:r>
      <w:r w:rsidR="00C04624">
        <w:t>injected</w:t>
      </w:r>
      <w:r w:rsidR="00CC7790">
        <w:t xml:space="preserve"> beam is </w:t>
      </w:r>
      <w:r w:rsidR="00026357">
        <w:t>~</w:t>
      </w:r>
      <w:r w:rsidR="00CC7790">
        <w:t>0.3 mm-</w:t>
      </w:r>
      <w:proofErr w:type="spellStart"/>
      <w:r w:rsidR="00CC7790">
        <w:t>mrad</w:t>
      </w:r>
      <w:proofErr w:type="spellEnd"/>
      <w:r w:rsidR="00CC7790">
        <w:t xml:space="preserve">. The multiple scattering increase in the </w:t>
      </w:r>
      <w:proofErr w:type="spellStart"/>
      <w:r w:rsidR="00CC7790">
        <w:t>emittance</w:t>
      </w:r>
      <w:proofErr w:type="spellEnd"/>
      <w:r w:rsidR="00CC7790">
        <w:t xml:space="preserve"> is given by</w:t>
      </w:r>
      <w:proofErr w:type="gramStart"/>
      <w:r w:rsidR="00540C5C">
        <w:t>:</w:t>
      </w:r>
      <w:r w:rsidR="00CC7790">
        <w:t xml:space="preserve"> </w:t>
      </w:r>
      <w:r w:rsidR="00540C5C">
        <w:tab/>
      </w:r>
      <w:r w:rsidR="00CC7790" w:rsidRPr="00CC7790">
        <w:rPr>
          <w:position w:val="-26"/>
        </w:rPr>
        <w:object w:dxaOrig="1980" w:dyaOrig="620">
          <v:shape id="_x0000_i1036" type="#_x0000_t75" style="width:99.85pt;height:31.6pt" o:ole="">
            <v:imagedata r:id="rId41" o:title=""/>
          </v:shape>
          <o:OLEObject Type="Embed" ProgID="Equation.DSMT4" ShapeID="_x0000_i1036" DrawAspect="Content" ObjectID="_1660480107" r:id="rId42"/>
        </w:object>
      </w:r>
      <w:r w:rsidR="00A112DF">
        <w:t>,</w:t>
      </w:r>
      <w:proofErr w:type="gramEnd"/>
      <w:r w:rsidR="00A853F1">
        <w:tab/>
      </w:r>
      <w:r w:rsidR="00A853F1">
        <w:tab/>
      </w:r>
      <w:r w:rsidR="00A853F1">
        <w:tab/>
      </w:r>
      <w:r w:rsidR="00A853F1">
        <w:tab/>
        <w:t>(1)</w:t>
      </w:r>
    </w:p>
    <w:p w:rsidR="00A112DF" w:rsidRDefault="00A112DF" w:rsidP="00540C5C">
      <w:pPr>
        <w:pStyle w:val="Paragraph"/>
        <w:ind w:firstLine="0"/>
      </w:pPr>
      <w:proofErr w:type="gramStart"/>
      <w:r>
        <w:t>where</w:t>
      </w:r>
      <w:proofErr w:type="gramEnd"/>
      <w:r>
        <w:t xml:space="preserve"> </w:t>
      </w:r>
      <w:proofErr w:type="spellStart"/>
      <w:r w:rsidRPr="00A112DF">
        <w:rPr>
          <w:i/>
        </w:rPr>
        <w:t>P</w:t>
      </w:r>
      <w:r w:rsidRPr="00A112DF">
        <w:rPr>
          <w:i/>
          <w:vertAlign w:val="subscript"/>
        </w:rPr>
        <w:t>beam</w:t>
      </w:r>
      <w:proofErr w:type="spellEnd"/>
      <w:r>
        <w:rPr>
          <w:vertAlign w:val="subscript"/>
        </w:rPr>
        <w:t xml:space="preserve"> </w:t>
      </w:r>
      <w:r>
        <w:t xml:space="preserve">= </w:t>
      </w:r>
      <w:r w:rsidR="00F07C6E">
        <w:t>8889</w:t>
      </w:r>
      <w:r>
        <w:t xml:space="preserve"> </w:t>
      </w:r>
      <w:proofErr w:type="spellStart"/>
      <w:r>
        <w:t>MeV</w:t>
      </w:r>
      <w:proofErr w:type="spellEnd"/>
      <w:r>
        <w:t xml:space="preserve">/c, </w:t>
      </w:r>
      <w:proofErr w:type="spellStart"/>
      <w:r w:rsidRPr="00A112DF">
        <w:rPr>
          <w:i/>
        </w:rPr>
        <w:t>m</w:t>
      </w:r>
      <w:r w:rsidRPr="00A112DF">
        <w:rPr>
          <w:i/>
          <w:vertAlign w:val="subscript"/>
        </w:rPr>
        <w:t>beam</w:t>
      </w:r>
      <w:proofErr w:type="spellEnd"/>
      <w:r>
        <w:t xml:space="preserve"> =938 </w:t>
      </w:r>
      <w:proofErr w:type="spellStart"/>
      <w:r>
        <w:t>MeV</w:t>
      </w:r>
      <w:proofErr w:type="spellEnd"/>
      <w:r w:rsidR="00540C5C">
        <w:t>/c</w:t>
      </w:r>
      <w:r>
        <w:t>,</w:t>
      </w:r>
      <w:r w:rsidR="00540C5C">
        <w:t xml:space="preserve"> and </w:t>
      </w:r>
      <w:r>
        <w:t xml:space="preserve"> </w:t>
      </w:r>
      <w:r w:rsidRPr="00A112DF">
        <w:rPr>
          <w:i/>
        </w:rPr>
        <w:t>X</w:t>
      </w:r>
      <w:r w:rsidRPr="00A112DF">
        <w:rPr>
          <w:i/>
          <w:vertAlign w:val="subscript"/>
        </w:rPr>
        <w:t>0</w:t>
      </w:r>
      <w:r>
        <w:t xml:space="preserve"> = 42.7 gm/cm</w:t>
      </w:r>
      <w:r>
        <w:rPr>
          <w:vertAlign w:val="superscript"/>
        </w:rPr>
        <w:t>2</w:t>
      </w:r>
      <w:r>
        <w:t xml:space="preserve">, the radiation length for carbon (C). For </w:t>
      </w:r>
      <w:r w:rsidRPr="00A112DF">
        <w:rPr>
          <w:i/>
        </w:rPr>
        <w:t xml:space="preserve">t </w:t>
      </w:r>
      <w:r>
        <w:t>=0.000</w:t>
      </w:r>
      <w:r w:rsidR="00C04624">
        <w:t>5</w:t>
      </w:r>
      <w:r>
        <w:t xml:space="preserve"> gm/cm</w:t>
      </w:r>
      <w:r>
        <w:rPr>
          <w:vertAlign w:val="superscript"/>
        </w:rPr>
        <w:t>2</w:t>
      </w:r>
      <w:r>
        <w:rPr>
          <w:vertAlign w:val="subscript"/>
        </w:rPr>
        <w:t xml:space="preserve"> </w:t>
      </w:r>
      <w:r>
        <w:t xml:space="preserve">and a focusing </w:t>
      </w:r>
      <w:proofErr w:type="spellStart"/>
      <w:r>
        <w:t>betatron</w:t>
      </w:r>
      <w:proofErr w:type="spellEnd"/>
      <w:r>
        <w:t xml:space="preserve"> function of </w:t>
      </w:r>
      <w:proofErr w:type="spellStart"/>
      <w:proofErr w:type="gramStart"/>
      <w:r w:rsidRPr="00A112DF">
        <w:rPr>
          <w:i/>
        </w:rPr>
        <w:t>β</w:t>
      </w:r>
      <w:r w:rsidRPr="00A112DF">
        <w:rPr>
          <w:i/>
          <w:vertAlign w:val="subscript"/>
        </w:rPr>
        <w:t>T</w:t>
      </w:r>
      <w:proofErr w:type="spellEnd"/>
      <w:r>
        <w:rPr>
          <w:vertAlign w:val="subscript"/>
        </w:rPr>
        <w:t xml:space="preserve"> </w:t>
      </w:r>
      <w:r>
        <w:t xml:space="preserve"> of</w:t>
      </w:r>
      <w:proofErr w:type="gramEnd"/>
      <w:r>
        <w:t xml:space="preserve"> </w:t>
      </w:r>
      <w:r w:rsidR="00F07C6E">
        <w:t>70</w:t>
      </w:r>
      <w:r>
        <w:t xml:space="preserve">, we obtain </w:t>
      </w:r>
      <w:proofErr w:type="spellStart"/>
      <w:r w:rsidRPr="00A112DF">
        <w:rPr>
          <w:i/>
        </w:rPr>
        <w:t>Δε</w:t>
      </w:r>
      <w:r w:rsidRPr="00A112DF">
        <w:rPr>
          <w:i/>
          <w:vertAlign w:val="subscript"/>
        </w:rPr>
        <w:t>N</w:t>
      </w:r>
      <w:proofErr w:type="spellEnd"/>
      <w:r>
        <w:t xml:space="preserve"> = ~ 0.0</w:t>
      </w:r>
      <w:r w:rsidR="008E2E65">
        <w:t>09</w:t>
      </w:r>
      <w:r>
        <w:t xml:space="preserve"> mm-</w:t>
      </w:r>
      <w:proofErr w:type="spellStart"/>
      <w:r>
        <w:t>mrad</w:t>
      </w:r>
      <w:proofErr w:type="spellEnd"/>
      <w:r w:rsidR="00A55CBA">
        <w:t xml:space="preserve"> in a single turn</w:t>
      </w:r>
      <w:r>
        <w:t xml:space="preserve">. This </w:t>
      </w:r>
      <w:r w:rsidR="00A55CBA">
        <w:t xml:space="preserve">effect is magnified by the </w:t>
      </w:r>
      <w:r w:rsidR="00DC315E">
        <w:t xml:space="preserve">mean </w:t>
      </w:r>
      <w:r w:rsidR="00A55CBA">
        <w:t xml:space="preserve">number of turns of particle passage through the foil, which is </w:t>
      </w:r>
      <w:r w:rsidR="00DC315E">
        <w:t>~</w:t>
      </w:r>
      <w:r w:rsidR="001F74BD">
        <w:t>6</w:t>
      </w:r>
      <w:r w:rsidR="00026357">
        <w:t>0 in a typical scenario</w:t>
      </w:r>
      <w:proofErr w:type="gramStart"/>
      <w:r w:rsidR="00C90097">
        <w:t>,</w:t>
      </w:r>
      <w:r w:rsidR="00436033">
        <w:t>[</w:t>
      </w:r>
      <w:proofErr w:type="gramEnd"/>
      <w:r w:rsidR="00436033">
        <w:t>19]</w:t>
      </w:r>
      <w:r w:rsidR="00C90097">
        <w:t xml:space="preserve"> and that increases </w:t>
      </w:r>
      <w:proofErr w:type="spellStart"/>
      <w:r w:rsidR="00C90097" w:rsidRPr="00A112DF">
        <w:rPr>
          <w:i/>
        </w:rPr>
        <w:t>Δε</w:t>
      </w:r>
      <w:r w:rsidR="00C90097" w:rsidRPr="00A112DF">
        <w:rPr>
          <w:i/>
          <w:vertAlign w:val="subscript"/>
        </w:rPr>
        <w:t>N</w:t>
      </w:r>
      <w:proofErr w:type="spellEnd"/>
      <w:r w:rsidR="00C90097">
        <w:rPr>
          <w:i/>
        </w:rPr>
        <w:t xml:space="preserve"> </w:t>
      </w:r>
      <w:r w:rsidR="00C90097">
        <w:t xml:space="preserve">to ~ </w:t>
      </w:r>
      <w:r w:rsidR="001F74BD">
        <w:t xml:space="preserve">0.5 </w:t>
      </w:r>
      <w:r w:rsidR="00C90097">
        <w:t>mm-</w:t>
      </w:r>
      <w:proofErr w:type="spellStart"/>
      <w:r w:rsidR="00C90097">
        <w:t>mrad</w:t>
      </w:r>
      <w:proofErr w:type="spellEnd"/>
      <w:r w:rsidR="00C90097">
        <w:t xml:space="preserve">. This is larger than the injected </w:t>
      </w:r>
      <w:proofErr w:type="spellStart"/>
      <w:r w:rsidR="00C90097">
        <w:t>emittance</w:t>
      </w:r>
      <w:proofErr w:type="spellEnd"/>
      <w:r w:rsidR="00C90097">
        <w:t xml:space="preserve"> but smaller than the accumulated inject</w:t>
      </w:r>
      <w:r w:rsidR="00096FEA">
        <w:t>ed</w:t>
      </w:r>
      <w:r w:rsidR="00C90097">
        <w:t xml:space="preserve"> </w:t>
      </w:r>
      <w:proofErr w:type="spellStart"/>
      <w:r w:rsidR="00C90097">
        <w:t>emittance</w:t>
      </w:r>
      <w:proofErr w:type="spellEnd"/>
      <w:r w:rsidR="00C90097">
        <w:t xml:space="preserve"> (~4</w:t>
      </w:r>
      <w:r w:rsidR="009A33C8">
        <w:t xml:space="preserve"> </w:t>
      </w:r>
      <w:r w:rsidR="00C90097">
        <w:t>mm-</w:t>
      </w:r>
      <w:proofErr w:type="spellStart"/>
      <w:r w:rsidR="00C90097">
        <w:t>mrad</w:t>
      </w:r>
      <w:proofErr w:type="spellEnd"/>
      <w:r w:rsidR="009A33C8">
        <w:t xml:space="preserve"> </w:t>
      </w:r>
      <w:proofErr w:type="spellStart"/>
      <w:r w:rsidR="00542F7A">
        <w:t>rms</w:t>
      </w:r>
      <w:proofErr w:type="spellEnd"/>
      <w:r w:rsidR="00C90097">
        <w:t xml:space="preserve">). The effect is significant but probably tolerable. The scattering may also cause some losses that must be considered in controlling </w:t>
      </w:r>
      <w:r w:rsidR="00464B14">
        <w:t>activation in the ring or near the injection area.</w:t>
      </w:r>
    </w:p>
    <w:p w:rsidR="00654DFD" w:rsidRDefault="00074AF2" w:rsidP="0014051B">
      <w:pPr>
        <w:pStyle w:val="Paragraph"/>
        <w:ind w:firstLine="270"/>
      </w:pPr>
      <w:r>
        <w:t xml:space="preserve">Energy loss for protons in </w:t>
      </w:r>
      <w:r w:rsidR="00767811">
        <w:t>graphite is ~4.</w:t>
      </w:r>
      <w:r w:rsidR="00F07C6E">
        <w:t>0</w:t>
      </w:r>
      <w:r w:rsidR="00767811">
        <w:t xml:space="preserve"> </w:t>
      </w:r>
      <w:proofErr w:type="spellStart"/>
      <w:r w:rsidR="00767811">
        <w:t>MeV</w:t>
      </w:r>
      <w:proofErr w:type="spellEnd"/>
      <w:r w:rsidR="00767811">
        <w:t>/cm or ~</w:t>
      </w:r>
      <w:r w:rsidR="00464B14">
        <w:t>1</w:t>
      </w:r>
      <w:r w:rsidR="00D5309C">
        <w:t xml:space="preserve"> </w:t>
      </w:r>
      <w:proofErr w:type="spellStart"/>
      <w:r w:rsidR="00767811">
        <w:t>k</w:t>
      </w:r>
      <w:r w:rsidR="00D5309C">
        <w:t>eV</w:t>
      </w:r>
      <w:proofErr w:type="spellEnd"/>
      <w:r w:rsidR="00D5309C">
        <w:t xml:space="preserve"> in </w:t>
      </w:r>
      <w:proofErr w:type="gramStart"/>
      <w:r w:rsidR="00BA12F5">
        <w:t xml:space="preserve">a </w:t>
      </w:r>
      <w:r w:rsidR="00D5309C">
        <w:t xml:space="preserve"> </w:t>
      </w:r>
      <w:r w:rsidR="00767811">
        <w:t>2</w:t>
      </w:r>
      <w:r w:rsidR="00464B14">
        <w:t>.5</w:t>
      </w:r>
      <w:proofErr w:type="gramEnd"/>
      <w:r w:rsidR="00464B14">
        <w:t xml:space="preserve"> </w:t>
      </w:r>
      <w:proofErr w:type="spellStart"/>
      <w:r w:rsidR="00767811">
        <w:t>μ</w:t>
      </w:r>
      <w:r w:rsidR="00D5309C">
        <w:t>m</w:t>
      </w:r>
      <w:proofErr w:type="spellEnd"/>
      <w:r w:rsidR="00D5309C">
        <w:t xml:space="preserve"> foil; this is </w:t>
      </w:r>
      <w:r w:rsidR="00767811">
        <w:t>~</w:t>
      </w:r>
      <w:r w:rsidR="00D5309C">
        <w:t xml:space="preserve"> 10</w:t>
      </w:r>
      <w:r w:rsidR="00D5309C">
        <w:rPr>
          <w:vertAlign w:val="superscript"/>
        </w:rPr>
        <w:t>-</w:t>
      </w:r>
      <w:r w:rsidR="005450D7">
        <w:rPr>
          <w:vertAlign w:val="superscript"/>
        </w:rPr>
        <w:t>7</w:t>
      </w:r>
      <w:r w:rsidR="00D5309C">
        <w:t>. Increase in energy spread is an order of magnitude smaller.</w:t>
      </w:r>
      <w:r w:rsidR="00767811">
        <w:t xml:space="preserve"> The beam</w:t>
      </w:r>
      <w:r w:rsidR="00464B14">
        <w:t xml:space="preserve"> energy spread</w:t>
      </w:r>
      <w:r w:rsidR="00767811">
        <w:t xml:space="preserve"> is relatively unaffected by passage through the foil</w:t>
      </w:r>
      <w:r w:rsidR="00464B14">
        <w:t>.</w:t>
      </w:r>
      <w:r w:rsidR="00026357">
        <w:t xml:space="preserve"> </w:t>
      </w:r>
      <w:r w:rsidR="0014051B">
        <w:t xml:space="preserve"> </w:t>
      </w:r>
      <w:r w:rsidR="00654DFD">
        <w:t xml:space="preserve">Beam particle losses </w:t>
      </w:r>
      <w:r w:rsidR="005A3F71">
        <w:t xml:space="preserve">occur when particles are scattered to large amplitudes. </w:t>
      </w:r>
      <w:r w:rsidR="0087679A">
        <w:t xml:space="preserve">For Project X, this was estimated by </w:t>
      </w:r>
      <w:r w:rsidR="00110788">
        <w:t xml:space="preserve">passing a simulated beam with </w:t>
      </w:r>
      <w:r w:rsidR="00B27C67">
        <w:t xml:space="preserve">95% </w:t>
      </w:r>
      <w:proofErr w:type="spellStart"/>
      <w:r w:rsidR="00B27C67">
        <w:t>emittance</w:t>
      </w:r>
      <w:proofErr w:type="spellEnd"/>
      <w:r w:rsidR="00B27C67">
        <w:t xml:space="preserve"> of 25</w:t>
      </w:r>
      <w:r w:rsidR="00B27C67">
        <w:rPr>
          <w:rFonts w:ascii="Symbol" w:hAnsi="Symbol"/>
        </w:rPr>
        <w:t></w:t>
      </w:r>
      <w:r w:rsidR="00B27C67">
        <w:t xml:space="preserve"> mm-</w:t>
      </w:r>
      <w:proofErr w:type="spellStart"/>
      <w:r w:rsidR="00B27C67">
        <w:t>mrad</w:t>
      </w:r>
      <w:proofErr w:type="spellEnd"/>
      <w:r w:rsidR="00B27C67">
        <w:t xml:space="preserve"> </w:t>
      </w:r>
      <w:r w:rsidR="00110788">
        <w:t xml:space="preserve">through a single pass </w:t>
      </w:r>
      <w:r w:rsidR="00B27C67">
        <w:t>of a foil, and counting a particle as lost if the amplitude is scattered to greater than 40</w:t>
      </w:r>
      <w:r w:rsidR="00B27C67">
        <w:rPr>
          <w:rFonts w:ascii="Symbol" w:hAnsi="Symbol"/>
        </w:rPr>
        <w:t></w:t>
      </w:r>
      <w:r w:rsidR="00B27C67">
        <w:t xml:space="preserve"> mm-</w:t>
      </w:r>
      <w:proofErr w:type="spellStart"/>
      <w:r w:rsidR="00B27C67">
        <w:t>mrad</w:t>
      </w:r>
      <w:proofErr w:type="spellEnd"/>
      <w:r w:rsidR="00B27C67">
        <w:t>.</w:t>
      </w:r>
      <w:r w:rsidR="000A105C">
        <w:t>[14]</w:t>
      </w:r>
      <w:r w:rsidR="00B27C67">
        <w:t xml:space="preserve"> </w:t>
      </w:r>
      <w:r w:rsidR="00A5678D">
        <w:t>Under these conditions ~7</w:t>
      </w:r>
      <w:r w:rsidR="00A5678D">
        <w:sym w:font="Symbol" w:char="F0B4"/>
      </w:r>
      <w:r w:rsidR="00A5678D">
        <w:t>10</w:t>
      </w:r>
      <w:r w:rsidR="00A5678D">
        <w:rPr>
          <w:vertAlign w:val="superscript"/>
        </w:rPr>
        <w:t>-5</w:t>
      </w:r>
      <w:r w:rsidR="00A5678D">
        <w:t xml:space="preserve"> particles are lost per foil passage. In the injection scenario developed by </w:t>
      </w:r>
      <w:proofErr w:type="spellStart"/>
      <w:r w:rsidR="00A5678D">
        <w:t>Drozhdin</w:t>
      </w:r>
      <w:proofErr w:type="spellEnd"/>
      <w:r w:rsidR="00A5678D">
        <w:t xml:space="preserve"> et al.,</w:t>
      </w:r>
      <w:r w:rsidR="00436033">
        <w:t>[19]</w:t>
      </w:r>
      <w:r w:rsidR="00A5678D">
        <w:t xml:space="preserve"> the injected beam passes through the foil an average of 60 turns, which would multiply the losses to ~4</w:t>
      </w:r>
      <w:r w:rsidR="00A5678D">
        <w:sym w:font="Symbol" w:char="F0B4"/>
      </w:r>
      <w:r w:rsidR="00A5678D">
        <w:t>10</w:t>
      </w:r>
      <w:r w:rsidR="00A5678D">
        <w:rPr>
          <w:vertAlign w:val="superscript"/>
        </w:rPr>
        <w:t>-3</w:t>
      </w:r>
      <w:r w:rsidR="00A5678D">
        <w:t>. This would imply beam losses of ~</w:t>
      </w:r>
      <w:r w:rsidR="00117DD4">
        <w:t xml:space="preserve">600 </w:t>
      </w:r>
      <w:r w:rsidR="00A5678D">
        <w:t>W</w:t>
      </w:r>
      <w:r w:rsidR="00117DD4">
        <w:t xml:space="preserve"> at an injected power of 1</w:t>
      </w:r>
      <w:r w:rsidR="008708A5">
        <w:t>6</w:t>
      </w:r>
      <w:r w:rsidR="00117DD4">
        <w:t>0 kW</w:t>
      </w:r>
      <w:r w:rsidR="00A5678D">
        <w:t>, or ~0.</w:t>
      </w:r>
      <w:r w:rsidR="00117DD4">
        <w:t>2</w:t>
      </w:r>
      <w:r w:rsidR="00A5678D">
        <w:t xml:space="preserve"> W/m </w:t>
      </w:r>
      <w:r w:rsidR="00117DD4">
        <w:t>if distributed around</w:t>
      </w:r>
      <w:r w:rsidR="00A5678D">
        <w:t xml:space="preserve"> the Recycler ring. This </w:t>
      </w:r>
      <w:r w:rsidR="00117DD4">
        <w:t>could possibly be distributed to develop hot spots above</w:t>
      </w:r>
      <w:r w:rsidR="00A5678D">
        <w:t xml:space="preserve"> </w:t>
      </w:r>
      <w:r w:rsidR="00117DD4">
        <w:t>the</w:t>
      </w:r>
      <w:r w:rsidR="00A5678D">
        <w:t xml:space="preserve"> desired loss limit of &lt; 1W/m, and is therefore somewhat </w:t>
      </w:r>
      <w:r w:rsidR="0059635B">
        <w:t>worrisome, although the method was expected to overestimate losses.</w:t>
      </w:r>
    </w:p>
    <w:p w:rsidR="0016382A" w:rsidRDefault="00542F7A" w:rsidP="00117DD4">
      <w:pPr>
        <w:pStyle w:val="Paragraph"/>
        <w:ind w:firstLine="270"/>
      </w:pPr>
      <w:r>
        <w:t xml:space="preserve">To mitigate the loss effects, beam collimation will be used to localize the losses to shielded enclosures. The injection painting scenario could be modified to reduce the number of foil hits. The loss estimation method is also not very accurate, and was expected to overestimate losses. A more accurate loss estimate, verified by operational measured losses in the </w:t>
      </w:r>
      <w:proofErr w:type="spellStart"/>
      <w:r>
        <w:t>Fermilab</w:t>
      </w:r>
      <w:proofErr w:type="spellEnd"/>
      <w:r>
        <w:t xml:space="preserve"> Booster, should be developed.</w:t>
      </w:r>
    </w:p>
    <w:p w:rsidR="0016382A" w:rsidRPr="00A5678D" w:rsidRDefault="0016382A" w:rsidP="0016382A">
      <w:pPr>
        <w:pStyle w:val="Heading2"/>
      </w:pPr>
      <w:r>
        <w:t>Nuclear interactions</w:t>
      </w:r>
    </w:p>
    <w:p w:rsidR="00300964" w:rsidRPr="0028465A" w:rsidRDefault="0016382A" w:rsidP="00074AF2">
      <w:pPr>
        <w:pStyle w:val="Paragraph"/>
        <w:tabs>
          <w:tab w:val="left" w:pos="360"/>
        </w:tabs>
        <w:ind w:firstLine="0"/>
      </w:pPr>
      <w:r>
        <w:t>The nuclear collision length and inelastic interaction length are 60 and 86 gm/</w:t>
      </w:r>
      <w:proofErr w:type="gramStart"/>
      <w:r>
        <w:t>cm</w:t>
      </w:r>
      <w:r>
        <w:rPr>
          <w:vertAlign w:val="superscript"/>
        </w:rPr>
        <w:t>2</w:t>
      </w:r>
      <w:r>
        <w:t xml:space="preserve"> ,</w:t>
      </w:r>
      <w:proofErr w:type="gramEnd"/>
      <w:r>
        <w:t xml:space="preserve"> respectively. </w:t>
      </w:r>
      <w:r w:rsidR="00555CEA" w:rsidRPr="00555CEA">
        <w:t xml:space="preserve">With a 500 </w:t>
      </w:r>
      <w:r w:rsidR="00555CEA">
        <w:sym w:font="Symbol" w:char="F06D"/>
      </w:r>
      <w:r w:rsidR="00555CEA" w:rsidRPr="00555CEA">
        <w:t>g/cm</w:t>
      </w:r>
      <w:r w:rsidR="00555CEA" w:rsidRPr="00555CEA">
        <w:rPr>
          <w:vertAlign w:val="superscript"/>
        </w:rPr>
        <w:t>2</w:t>
      </w:r>
      <w:r w:rsidR="00555CEA" w:rsidRPr="00555CEA">
        <w:t xml:space="preserve"> foil the probability of an interaction is ~6—8</w:t>
      </w:r>
      <w:r w:rsidR="00555CEA">
        <w:sym w:font="Symbol" w:char="F0B4"/>
      </w:r>
      <w:r w:rsidR="00555CEA" w:rsidRPr="00555CEA">
        <w:t>10-6 / crossing</w:t>
      </w:r>
      <w:r w:rsidR="0028465A">
        <w:t xml:space="preserve">. In the </w:t>
      </w:r>
      <w:proofErr w:type="spellStart"/>
      <w:r w:rsidR="0028465A">
        <w:t>Drozhdin</w:t>
      </w:r>
      <w:proofErr w:type="spellEnd"/>
      <w:r w:rsidR="0028465A">
        <w:t xml:space="preserve"> painting scenario, the mean number of crossings per proton is 60, which would increase this to ~ 4</w:t>
      </w:r>
      <w:r w:rsidR="0028465A">
        <w:sym w:font="Symbol" w:char="F0B4"/>
      </w:r>
      <w:r w:rsidR="0028465A">
        <w:t>10</w:t>
      </w:r>
      <w:r w:rsidR="0028465A">
        <w:rPr>
          <w:vertAlign w:val="superscript"/>
        </w:rPr>
        <w:t>-4</w:t>
      </w:r>
      <w:r w:rsidR="0028465A">
        <w:t>. If we conservatively assume that each interaction leads to a proton beam loss, this corresponds to a beam power of ~60 W.</w:t>
      </w:r>
      <w:r w:rsidR="00117DD4">
        <w:t xml:space="preserve"> This would increase to ~200 W if 360 kW is injected in the ring</w:t>
      </w:r>
      <w:r w:rsidR="00F33406">
        <w:t xml:space="preserve">, with the same </w:t>
      </w:r>
      <w:proofErr w:type="spellStart"/>
      <w:r w:rsidR="00F33406">
        <w:t>multiturn</w:t>
      </w:r>
      <w:proofErr w:type="spellEnd"/>
      <w:r w:rsidR="00F33406">
        <w:t xml:space="preserve"> painting program</w:t>
      </w:r>
      <w:r w:rsidR="00117DD4">
        <w:t xml:space="preserve">. Much of this loss is likely to be deposited near the injection foil, so careful shielding may be needed to avoid unacceptable hot </w:t>
      </w:r>
      <w:r w:rsidR="006777D6">
        <w:t>spots.</w:t>
      </w:r>
    </w:p>
    <w:p w:rsidR="00300964" w:rsidRPr="00300964" w:rsidRDefault="002B4C1F" w:rsidP="00EE3033">
      <w:pPr>
        <w:pStyle w:val="Heading2"/>
      </w:pPr>
      <w:r>
        <w:t>Injecti</w:t>
      </w:r>
      <w:r w:rsidR="00EE3033">
        <w:t>on Absorber</w:t>
      </w:r>
    </w:p>
    <w:p w:rsidR="00B97B6B" w:rsidRDefault="00921788" w:rsidP="007F7212">
      <w:pPr>
        <w:pStyle w:val="Paragraph"/>
        <w:tabs>
          <w:tab w:val="left" w:pos="270"/>
        </w:tabs>
        <w:ind w:firstLine="0"/>
      </w:pPr>
      <w:r>
        <w:tab/>
      </w:r>
      <w:r w:rsidR="00096FEA">
        <w:t>Injected beam that misses the foil and beam that is not fully stripped is deflected</w:t>
      </w:r>
      <w:r w:rsidR="001F2921">
        <w:t xml:space="preserve"> though a separated dump dipole</w:t>
      </w:r>
      <w:r w:rsidR="00096FEA">
        <w:t xml:space="preserve"> toward </w:t>
      </w:r>
      <w:r w:rsidR="002020D6">
        <w:t>an injector absorber</w:t>
      </w:r>
      <w:r w:rsidR="007E3BFA">
        <w:t xml:space="preserve">. </w:t>
      </w:r>
      <w:r w:rsidR="00E44D3A">
        <w:t>From the foil stripping study above, we expect ~1.6% of the beam would be incompletely stripped</w:t>
      </w:r>
      <w:r w:rsidR="000E6390">
        <w:t xml:space="preserve">, and ~2% of the injected beam will miss the foil. </w:t>
      </w:r>
      <w:r w:rsidR="004E139D">
        <w:t xml:space="preserve">With less favorable performance, ~2% </w:t>
      </w:r>
      <w:r w:rsidR="00793000">
        <w:t>`</w:t>
      </w:r>
      <w:r w:rsidR="004E139D">
        <w:t xml:space="preserve">would be incompletely stripped and ~3% would miss the foil. </w:t>
      </w:r>
      <w:r w:rsidR="000E6390">
        <w:t xml:space="preserve">The absorber is designed to handle </w:t>
      </w:r>
      <w:r w:rsidR="004E139D">
        <w:t xml:space="preserve">twice that, ~10% of 360 kW </w:t>
      </w:r>
      <w:proofErr w:type="gramStart"/>
      <w:r w:rsidR="004E139D">
        <w:t>injection</w:t>
      </w:r>
      <w:proofErr w:type="gramEnd"/>
      <w:r w:rsidR="004E139D">
        <w:t>.</w:t>
      </w:r>
      <w:r w:rsidR="000E6390">
        <w:t xml:space="preserve"> </w:t>
      </w:r>
    </w:p>
    <w:p w:rsidR="00903F85" w:rsidRDefault="00903F85" w:rsidP="00903F85">
      <w:pPr>
        <w:pStyle w:val="Paragraph"/>
        <w:tabs>
          <w:tab w:val="left" w:pos="270"/>
        </w:tabs>
      </w:pPr>
      <w:r>
        <w:tab/>
      </w:r>
    </w:p>
    <w:p w:rsidR="00903F85" w:rsidRDefault="00903F85" w:rsidP="00903F85">
      <w:pPr>
        <w:pStyle w:val="Paragraph"/>
        <w:tabs>
          <w:tab w:val="left" w:pos="270"/>
        </w:tabs>
      </w:pPr>
      <w:r>
        <w:t xml:space="preserve">Figure </w:t>
      </w:r>
      <w:r w:rsidR="000A105C">
        <w:t>7</w:t>
      </w:r>
      <w:r>
        <w:t xml:space="preserve"> shows a MARS model of the injection absorber which has a 6 inch diameter graphite core inside a water-cooled aluminum jacket with 3 inch walls (red). The inner shi</w:t>
      </w:r>
      <w:r w:rsidR="00D94897">
        <w:t>e</w:t>
      </w:r>
      <w:r>
        <w:t>lding is tapered tun</w:t>
      </w:r>
      <w:r w:rsidR="00D94897">
        <w:t xml:space="preserve">gsten </w:t>
      </w:r>
      <w:r>
        <w:t>with the ma</w:t>
      </w:r>
      <w:r w:rsidR="00D94897">
        <w:t>ximum thickness of 6 inches,</w:t>
      </w:r>
      <w:r>
        <w:t xml:space="preserve"> follo</w:t>
      </w:r>
      <w:r w:rsidR="00D94897">
        <w:t>wed by 20 inches of iron</w:t>
      </w:r>
      <w:r>
        <w:t xml:space="preserve">, </w:t>
      </w:r>
      <w:r w:rsidR="00D94897">
        <w:t>and 8 inches of concrete. A</w:t>
      </w:r>
      <w:r>
        <w:t xml:space="preserve"> 6 inch o</w:t>
      </w:r>
      <w:r w:rsidR="00D94897">
        <w:t>uter layer of marble</w:t>
      </w:r>
      <w:r>
        <w:t xml:space="preserve"> </w:t>
      </w:r>
      <w:r w:rsidR="00D94897">
        <w:t xml:space="preserve">is added </w:t>
      </w:r>
      <w:r>
        <w:t>for person</w:t>
      </w:r>
      <w:r w:rsidR="00D94897">
        <w:t>nel</w:t>
      </w:r>
      <w:r>
        <w:t xml:space="preserve"> safety. </w:t>
      </w:r>
      <w:r w:rsidR="004D3EA0">
        <w:t xml:space="preserve">MARS simulation results show that residual radiation is reduced to &lt; 100 </w:t>
      </w:r>
      <w:proofErr w:type="spellStart"/>
      <w:r w:rsidR="004D3EA0">
        <w:t>mrem</w:t>
      </w:r>
      <w:proofErr w:type="spellEnd"/>
      <w:r w:rsidR="004D3EA0">
        <w:t xml:space="preserve"> /hr after acceleration operation and cooling.</w:t>
      </w:r>
      <w:r w:rsidR="000A105C">
        <w:t xml:space="preserve"> [14]</w:t>
      </w:r>
    </w:p>
    <w:p w:rsidR="00903F85" w:rsidRDefault="00903F85" w:rsidP="00903F85">
      <w:pPr>
        <w:pStyle w:val="Paragraph"/>
        <w:tabs>
          <w:tab w:val="left" w:pos="270"/>
        </w:tabs>
      </w:pPr>
    </w:p>
    <w:p w:rsidR="00903F85" w:rsidRDefault="00903F85" w:rsidP="007F7212">
      <w:pPr>
        <w:pStyle w:val="Paragraph"/>
        <w:tabs>
          <w:tab w:val="left" w:pos="270"/>
        </w:tabs>
        <w:ind w:firstLine="0"/>
      </w:pPr>
      <w:r>
        <w:rPr>
          <w:noProof/>
        </w:rPr>
        <w:lastRenderedPageBreak/>
        <w:drawing>
          <wp:inline distT="0" distB="0" distL="0" distR="0">
            <wp:extent cx="3029373" cy="2810267"/>
            <wp:effectExtent l="19050" t="0" r="0" b="0"/>
            <wp:docPr id="1" name="Picture 0" descr="absor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orber.png"/>
                    <pic:cNvPicPr/>
                  </pic:nvPicPr>
                  <pic:blipFill>
                    <a:blip r:embed="rId43" cstate="print"/>
                    <a:stretch>
                      <a:fillRect/>
                    </a:stretch>
                  </pic:blipFill>
                  <pic:spPr>
                    <a:xfrm>
                      <a:off x="0" y="0"/>
                      <a:ext cx="3031175" cy="2809944"/>
                    </a:xfrm>
                    <a:prstGeom prst="rect">
                      <a:avLst/>
                    </a:prstGeom>
                  </pic:spPr>
                </pic:pic>
              </a:graphicData>
            </a:graphic>
          </wp:inline>
        </w:drawing>
      </w:r>
      <w:r>
        <w:rPr>
          <w:noProof/>
        </w:rPr>
        <w:drawing>
          <wp:inline distT="0" distB="0" distL="0" distR="0">
            <wp:extent cx="2830315" cy="2144805"/>
            <wp:effectExtent l="1905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4" cstate="print"/>
                    <a:srcRect/>
                    <a:stretch>
                      <a:fillRect/>
                    </a:stretch>
                  </pic:blipFill>
                  <pic:spPr bwMode="auto">
                    <a:xfrm>
                      <a:off x="0" y="0"/>
                      <a:ext cx="2832496" cy="2146458"/>
                    </a:xfrm>
                    <a:prstGeom prst="rect">
                      <a:avLst/>
                    </a:prstGeom>
                    <a:noFill/>
                  </pic:spPr>
                </pic:pic>
              </a:graphicData>
            </a:graphic>
          </wp:inline>
        </w:drawing>
      </w:r>
    </w:p>
    <w:p w:rsidR="001F2921" w:rsidRDefault="00903F85" w:rsidP="007F7212">
      <w:pPr>
        <w:pStyle w:val="Paragraph"/>
        <w:tabs>
          <w:tab w:val="left" w:pos="270"/>
        </w:tabs>
        <w:ind w:firstLine="0"/>
      </w:pPr>
      <w:r>
        <w:t xml:space="preserve">Figure </w:t>
      </w:r>
      <w:r w:rsidR="00632C26">
        <w:t>7</w:t>
      </w:r>
      <w:r>
        <w:t>: Overview of the injection absorber</w:t>
      </w:r>
      <w:r w:rsidR="00D94897">
        <w:t xml:space="preserve">, with components shown (left). MARS simulation results show the resulting radiation pattern, which is reduced to &lt; 100mR / hr after 1-day </w:t>
      </w:r>
      <w:proofErr w:type="spellStart"/>
      <w:r w:rsidR="00D94897">
        <w:t>cooldown</w:t>
      </w:r>
      <w:proofErr w:type="spellEnd"/>
      <w:r w:rsidR="00D94897">
        <w:t>. [</w:t>
      </w:r>
      <w:proofErr w:type="gramStart"/>
      <w:r w:rsidR="00D94897">
        <w:t>from</w:t>
      </w:r>
      <w:proofErr w:type="gramEnd"/>
      <w:r w:rsidR="00D94897">
        <w:t xml:space="preserve"> ref.</w:t>
      </w:r>
      <w:r w:rsidR="00B27C67">
        <w:t xml:space="preserve"> 4</w:t>
      </w:r>
      <w:r w:rsidR="000A105C">
        <w:t>, 14</w:t>
      </w:r>
      <w:r w:rsidR="00793000">
        <w:t xml:space="preserve"> </w:t>
      </w:r>
      <w:r w:rsidR="00D94897">
        <w:t xml:space="preserve">] </w:t>
      </w:r>
    </w:p>
    <w:p w:rsidR="00643A93" w:rsidRDefault="00643A93" w:rsidP="007F7212">
      <w:pPr>
        <w:pStyle w:val="Paragraph"/>
        <w:tabs>
          <w:tab w:val="left" w:pos="270"/>
        </w:tabs>
        <w:ind w:firstLine="0"/>
      </w:pPr>
    </w:p>
    <w:p w:rsidR="00643A93" w:rsidRDefault="00643A93" w:rsidP="00643A93">
      <w:pPr>
        <w:pStyle w:val="Heading2"/>
      </w:pPr>
      <w:r>
        <w:t>Summary o</w:t>
      </w:r>
      <w:r w:rsidR="00A51A45">
        <w:t>f loss mechanisms and estimates</w:t>
      </w:r>
    </w:p>
    <w:p w:rsidR="001F2921" w:rsidRDefault="00643A93" w:rsidP="007F7212">
      <w:pPr>
        <w:pStyle w:val="Paragraph"/>
        <w:tabs>
          <w:tab w:val="left" w:pos="270"/>
        </w:tabs>
        <w:ind w:firstLine="0"/>
      </w:pPr>
      <w:r>
        <w:t xml:space="preserve">In Table 4 we summarize the loss mechanisms and discussion, </w:t>
      </w:r>
      <w:r w:rsidR="00753AC0">
        <w:t>listing key parameters of the effects and</w:t>
      </w:r>
      <w:r>
        <w:t xml:space="preserve"> estimates of the losses</w:t>
      </w:r>
      <w:r w:rsidR="00753AC0">
        <w:t xml:space="preserve">. Most of the parameters in the </w:t>
      </w:r>
      <w:proofErr w:type="spellStart"/>
      <w:r w:rsidR="00753AC0">
        <w:t>linac</w:t>
      </w:r>
      <w:proofErr w:type="spellEnd"/>
      <w:r w:rsidR="00753AC0">
        <w:t xml:space="preserve"> and transport appear manageable. The major problems would appear to be associated with injection, </w:t>
      </w:r>
      <w:r w:rsidR="001B1A7C">
        <w:t xml:space="preserve">and stripping. An important problem is the relatively large number of injection turns and the </w:t>
      </w:r>
      <w:proofErr w:type="gramStart"/>
      <w:r w:rsidR="001B1A7C">
        <w:t>resulting</w:t>
      </w:r>
      <w:proofErr w:type="gramEnd"/>
      <w:r w:rsidR="001B1A7C">
        <w:t xml:space="preserve"> multiple passes of the beam through the foil with resulting scattering and interactions. Modifying the injection to reduce foil passages would be desirable; a higher injection current and a more efficient painting strategy could help. The injection region must be designed to manage the losses and avoid excessive activation. As this is a modification of the existing RR/MI system, rather than a new system, improvements may be relatively difficult.</w:t>
      </w:r>
      <w:r>
        <w:t xml:space="preserve"> </w:t>
      </w:r>
    </w:p>
    <w:p w:rsidR="00B64C0A" w:rsidRPr="00ED4BB3" w:rsidRDefault="00B64C0A" w:rsidP="00B64C0A">
      <w:pPr>
        <w:pStyle w:val="Heading2"/>
      </w:pPr>
      <w:r>
        <w:t>Future Variations and Studies</w:t>
      </w:r>
    </w:p>
    <w:p w:rsidR="000A105C" w:rsidRDefault="000A105C" w:rsidP="000A105C">
      <w:pPr>
        <w:pStyle w:val="Paragraph"/>
        <w:tabs>
          <w:tab w:val="left" w:pos="270"/>
        </w:tabs>
        <w:ind w:firstLine="0"/>
      </w:pPr>
      <w:r>
        <w:t xml:space="preserve">In the present study we considered </w:t>
      </w:r>
      <w:proofErr w:type="spellStart"/>
      <w:r>
        <w:t>multicycle</w:t>
      </w:r>
      <w:proofErr w:type="spellEnd"/>
      <w:r>
        <w:t xml:space="preserve"> injection in the Recycler followed by transfer to the Main Injector. A similar painting injection directly into the Main Injector could be done, but would require holding the </w:t>
      </w:r>
      <w:r w:rsidR="00C6254E">
        <w:t>MI</w:t>
      </w:r>
      <w:r>
        <w:t xml:space="preserve"> at injection energy throughout the beam accumulation. </w:t>
      </w:r>
      <w:r w:rsidR="00496675">
        <w:t>For example,</w:t>
      </w:r>
      <w:r>
        <w:t xml:space="preserve"> if the </w:t>
      </w:r>
      <w:r w:rsidR="00496675">
        <w:t xml:space="preserve">MI injection cycle requires 0.3 s, the 120 </w:t>
      </w:r>
      <w:proofErr w:type="spellStart"/>
      <w:r w:rsidR="00496675">
        <w:t>GeV</w:t>
      </w:r>
      <w:proofErr w:type="spellEnd"/>
      <w:r w:rsidR="00496675">
        <w:t xml:space="preserve"> cycle period is increased to 1.5s. Maintaining the same power would thus require injecting 25% more beam. This however may be compensated by the fact that the MI acceptance is larger, and the injection energy could be changed. A higher energy would enable greater acceptance. This option should be studied.</w:t>
      </w:r>
    </w:p>
    <w:p w:rsidR="00CF4534" w:rsidRDefault="00CF4534" w:rsidP="000A105C">
      <w:pPr>
        <w:pStyle w:val="Paragraph"/>
        <w:tabs>
          <w:tab w:val="left" w:pos="270"/>
        </w:tabs>
        <w:ind w:firstLine="0"/>
      </w:pPr>
      <w:r>
        <w:t>.</w:t>
      </w:r>
    </w:p>
    <w:p w:rsidR="003D1245" w:rsidRDefault="00B64C0A" w:rsidP="000A105C">
      <w:pPr>
        <w:pStyle w:val="Paragraph"/>
        <w:tabs>
          <w:tab w:val="left" w:pos="270"/>
        </w:tabs>
        <w:ind w:firstLine="0"/>
      </w:pPr>
      <w:r>
        <w:t>Another option is to use laser assisted stripping</w:t>
      </w:r>
      <w:proofErr w:type="gramStart"/>
      <w:r>
        <w:t>.</w:t>
      </w:r>
      <w:r w:rsidR="00CD5CF4">
        <w:t>[</w:t>
      </w:r>
      <w:proofErr w:type="gramEnd"/>
      <w:r w:rsidR="00CD5CF4">
        <w:t>1</w:t>
      </w:r>
      <w:r w:rsidR="00C6254E">
        <w:t>9</w:t>
      </w:r>
      <w:r w:rsidR="00CD5CF4">
        <w:t xml:space="preserve">, </w:t>
      </w:r>
      <w:r w:rsidR="00C6254E">
        <w:t>20</w:t>
      </w:r>
      <w:r w:rsidR="00CD5CF4">
        <w:t>]</w:t>
      </w:r>
      <w:r w:rsidR="008C76FD">
        <w:t xml:space="preserve"> This is under development at SNS and </w:t>
      </w:r>
      <w:r w:rsidR="00E93AAC">
        <w:t>could</w:t>
      </w:r>
      <w:r w:rsidR="008C76FD">
        <w:t xml:space="preserve"> also </w:t>
      </w:r>
      <w:r w:rsidR="00E93AAC">
        <w:t>be used</w:t>
      </w:r>
      <w:r w:rsidR="008C76FD">
        <w:t xml:space="preserve"> as an upgrade for RCS systems. Laser stripping may be much easier with 8 </w:t>
      </w:r>
      <w:proofErr w:type="spellStart"/>
      <w:r w:rsidR="008C76FD">
        <w:t>GeV</w:t>
      </w:r>
      <w:proofErr w:type="spellEnd"/>
      <w:r w:rsidR="008C76FD">
        <w:t xml:space="preserve"> proton </w:t>
      </w:r>
      <w:proofErr w:type="gramStart"/>
      <w:r w:rsidR="008C76FD">
        <w:t>beam</w:t>
      </w:r>
      <w:proofErr w:type="gramEnd"/>
      <w:r w:rsidR="008C76FD">
        <w:t>, since the incident light is Doppler shifted into higher energies in the beam frame. Infrared lasers, which are much more readily available</w:t>
      </w:r>
      <w:r w:rsidR="00CD5CF4">
        <w:t>, can be used</w:t>
      </w:r>
      <w:r w:rsidR="008C76FD">
        <w:t xml:space="preserve"> instead of the UV light required for 1—2 </w:t>
      </w:r>
      <w:proofErr w:type="spellStart"/>
      <w:r w:rsidR="008C76FD">
        <w:t>GeV</w:t>
      </w:r>
      <w:proofErr w:type="spellEnd"/>
      <w:r w:rsidR="008C76FD">
        <w:t xml:space="preserve"> stripping.</w:t>
      </w:r>
      <w:r w:rsidR="00A54A1F">
        <w:t xml:space="preserve"> </w:t>
      </w:r>
      <w:r w:rsidR="00496675">
        <w:t xml:space="preserve">Laser stripping would avoid foil heating limitations, and might make a single pulse injection directly into the MI </w:t>
      </w:r>
      <w:r w:rsidR="000E5286">
        <w:t>easier</w:t>
      </w:r>
      <w:r w:rsidR="00496675">
        <w:t xml:space="preserve">. </w:t>
      </w:r>
      <w:r w:rsidR="009C0AC6">
        <w:t>The losses under laser assisted stripping will need further study</w:t>
      </w:r>
      <w:r w:rsidR="00496675">
        <w:t xml:space="preserve">; losses from beam that is not properly ionized by the </w:t>
      </w:r>
      <w:r w:rsidR="00397616">
        <w:t>system may be</w:t>
      </w:r>
      <w:r w:rsidR="000E5286">
        <w:t xml:space="preserve"> </w:t>
      </w:r>
      <w:r w:rsidR="00397616">
        <w:t xml:space="preserve">greater. </w:t>
      </w:r>
      <w:r w:rsidR="00496675">
        <w:t xml:space="preserve"> </w:t>
      </w:r>
    </w:p>
    <w:p w:rsidR="0016385D" w:rsidRDefault="0016385D">
      <w:pPr>
        <w:pStyle w:val="Heading1"/>
      </w:pPr>
      <w:r>
        <w:t>Acknowledgments</w:t>
      </w:r>
    </w:p>
    <w:p w:rsidR="0025680B" w:rsidRPr="0025680B" w:rsidRDefault="0025680B" w:rsidP="0025680B">
      <w:pPr>
        <w:pStyle w:val="Paragraph"/>
      </w:pPr>
      <w:r w:rsidRPr="0025680B">
        <w:t xml:space="preserve">This manuscript has been authored by Fermi Research Alliance, LLC under Contract No. </w:t>
      </w:r>
      <w:proofErr w:type="gramStart"/>
      <w:r w:rsidRPr="0025680B">
        <w:t>DE-AC02-07CH11359 with the U.S. Department of Energy, Office of Science, Office of High Energy Physics.</w:t>
      </w:r>
      <w:proofErr w:type="gramEnd"/>
      <w:r w:rsidR="000E5286">
        <w:t xml:space="preserve"> We thank D. Johnson for providing helpful material </w:t>
      </w:r>
      <w:r w:rsidR="008234DE">
        <w:t>from</w:t>
      </w:r>
      <w:r w:rsidR="000E5286">
        <w:t xml:space="preserve"> the Project X Injection.</w:t>
      </w:r>
    </w:p>
    <w:p w:rsidR="00267047" w:rsidRPr="0025680B" w:rsidRDefault="00267047" w:rsidP="00267047">
      <w:pPr>
        <w:pStyle w:val="Paragraph"/>
      </w:pPr>
    </w:p>
    <w:p w:rsidR="000B3A2D" w:rsidRDefault="000B3A2D" w:rsidP="00FB1DD2">
      <w:pPr>
        <w:pStyle w:val="Paragraph"/>
      </w:pPr>
    </w:p>
    <w:p w:rsidR="0016385D" w:rsidRDefault="0016385D">
      <w:pPr>
        <w:pStyle w:val="Heading1"/>
      </w:pPr>
      <w:r>
        <w:t>References</w:t>
      </w:r>
    </w:p>
    <w:p w:rsidR="00D42B67" w:rsidRPr="00A6530F" w:rsidRDefault="00D42B67" w:rsidP="00D42B67">
      <w:pPr>
        <w:pStyle w:val="JReference"/>
        <w:tabs>
          <w:tab w:val="clear" w:pos="360"/>
          <w:tab w:val="left" w:pos="270"/>
        </w:tabs>
        <w:rPr>
          <w:rFonts w:ascii="Times New Roman" w:hAnsi="Times New Roman"/>
          <w:sz w:val="18"/>
          <w:szCs w:val="18"/>
        </w:rPr>
      </w:pPr>
      <w:r w:rsidRPr="00A6530F">
        <w:rPr>
          <w:rFonts w:ascii="Times New Roman" w:hAnsi="Times New Roman"/>
          <w:sz w:val="18"/>
          <w:szCs w:val="18"/>
        </w:rPr>
        <w:t>1.</w:t>
      </w:r>
      <w:r w:rsidRPr="00A6530F">
        <w:rPr>
          <w:rFonts w:ascii="Times New Roman" w:hAnsi="Times New Roman"/>
          <w:sz w:val="18"/>
          <w:szCs w:val="18"/>
        </w:rPr>
        <w:tab/>
      </w:r>
      <w:r w:rsidRPr="00A6530F">
        <w:rPr>
          <w:sz w:val="18"/>
          <w:szCs w:val="18"/>
          <w:lang w:bidi="en-US"/>
        </w:rPr>
        <w:t>M. Ball et al., The PIP-II Conceptual Design Report (2017).</w:t>
      </w:r>
    </w:p>
    <w:p w:rsidR="004D5BD6" w:rsidRPr="004D5BD6" w:rsidRDefault="00683621" w:rsidP="004D5BD6">
      <w:pPr>
        <w:pStyle w:val="JReference"/>
        <w:tabs>
          <w:tab w:val="clear" w:pos="360"/>
          <w:tab w:val="left" w:pos="270"/>
        </w:tabs>
        <w:rPr>
          <w:rFonts w:ascii="Times New Roman" w:hAnsi="Times New Roman"/>
          <w:sz w:val="18"/>
          <w:szCs w:val="18"/>
        </w:rPr>
      </w:pPr>
      <w:r>
        <w:rPr>
          <w:rFonts w:ascii="Times New Roman" w:hAnsi="Times New Roman"/>
          <w:sz w:val="18"/>
          <w:szCs w:val="18"/>
        </w:rPr>
        <w:t>2</w:t>
      </w:r>
      <w:r w:rsidR="00D42B67" w:rsidRPr="00A6530F">
        <w:rPr>
          <w:rFonts w:ascii="Times New Roman" w:hAnsi="Times New Roman"/>
          <w:sz w:val="18"/>
          <w:szCs w:val="18"/>
        </w:rPr>
        <w:t>.</w:t>
      </w:r>
      <w:r w:rsidR="00D42B67" w:rsidRPr="00A6530F">
        <w:rPr>
          <w:rFonts w:ascii="Times New Roman" w:hAnsi="Times New Roman"/>
          <w:sz w:val="18"/>
          <w:szCs w:val="18"/>
        </w:rPr>
        <w:tab/>
      </w:r>
      <w:r w:rsidR="004D5BD6" w:rsidRPr="004D5BD6">
        <w:rPr>
          <w:rFonts w:ascii="Times New Roman" w:hAnsi="Times New Roman"/>
          <w:sz w:val="18"/>
          <w:szCs w:val="18"/>
        </w:rPr>
        <w:t>Project X Accelerator Reference Design, Physics Opportunities, Broader Impacts</w:t>
      </w:r>
      <w:r w:rsidR="004D5BD6">
        <w:rPr>
          <w:rFonts w:ascii="Times New Roman" w:hAnsi="Times New Roman"/>
          <w:sz w:val="18"/>
          <w:szCs w:val="18"/>
        </w:rPr>
        <w:t xml:space="preserve">, June </w:t>
      </w:r>
      <w:proofErr w:type="gramStart"/>
      <w:r w:rsidR="004D5BD6">
        <w:rPr>
          <w:rFonts w:ascii="Times New Roman" w:hAnsi="Times New Roman"/>
          <w:sz w:val="18"/>
          <w:szCs w:val="18"/>
        </w:rPr>
        <w:t>2013</w:t>
      </w:r>
      <w:r w:rsidR="00576AF0">
        <w:rPr>
          <w:rFonts w:ascii="Times New Roman" w:hAnsi="Times New Roman"/>
          <w:sz w:val="18"/>
          <w:szCs w:val="18"/>
        </w:rPr>
        <w:t xml:space="preserve">  </w:t>
      </w:r>
      <w:proofErr w:type="spellStart"/>
      <w:r w:rsidR="00162CC4">
        <w:rPr>
          <w:rFonts w:ascii="Times New Roman" w:hAnsi="Times New Roman"/>
          <w:sz w:val="18"/>
          <w:szCs w:val="18"/>
        </w:rPr>
        <w:t>Fermilab</w:t>
      </w:r>
      <w:proofErr w:type="spellEnd"/>
      <w:proofErr w:type="gramEnd"/>
      <w:r w:rsidR="00162CC4">
        <w:rPr>
          <w:rFonts w:ascii="Times New Roman" w:hAnsi="Times New Roman"/>
          <w:sz w:val="18"/>
          <w:szCs w:val="18"/>
        </w:rPr>
        <w:t xml:space="preserve"> TM-2557.</w:t>
      </w:r>
    </w:p>
    <w:p w:rsidR="00D42B67" w:rsidRDefault="00683621" w:rsidP="004D5BD6">
      <w:pPr>
        <w:pStyle w:val="Reference"/>
        <w:ind w:left="0" w:firstLine="0"/>
        <w:rPr>
          <w:szCs w:val="18"/>
        </w:rPr>
      </w:pPr>
      <w:r>
        <w:rPr>
          <w:szCs w:val="18"/>
        </w:rPr>
        <w:t>3</w:t>
      </w:r>
      <w:r w:rsidR="00D42B67" w:rsidRPr="00A6530F">
        <w:rPr>
          <w:szCs w:val="18"/>
        </w:rPr>
        <w:t>.</w:t>
      </w:r>
      <w:r w:rsidR="00EB17AA">
        <w:rPr>
          <w:szCs w:val="18"/>
        </w:rPr>
        <w:t xml:space="preserve">   S. Holmes, Proton Improvement Plan II, presentation to </w:t>
      </w:r>
      <w:proofErr w:type="spellStart"/>
      <w:r w:rsidR="00EB17AA">
        <w:rPr>
          <w:szCs w:val="18"/>
        </w:rPr>
        <w:t>Fermilab</w:t>
      </w:r>
      <w:proofErr w:type="spellEnd"/>
      <w:r w:rsidR="00EB17AA">
        <w:rPr>
          <w:szCs w:val="18"/>
        </w:rPr>
        <w:t xml:space="preserve"> Users meeting, June 11, 2014</w:t>
      </w:r>
      <w:r w:rsidR="00D42B67" w:rsidRPr="00A6530F">
        <w:rPr>
          <w:szCs w:val="18"/>
        </w:rPr>
        <w:tab/>
      </w:r>
    </w:p>
    <w:p w:rsidR="00793000" w:rsidRPr="00A6530F" w:rsidRDefault="00793000" w:rsidP="00EA66D1">
      <w:pPr>
        <w:pStyle w:val="Reference"/>
        <w:rPr>
          <w:szCs w:val="18"/>
        </w:rPr>
      </w:pPr>
      <w:r>
        <w:rPr>
          <w:szCs w:val="18"/>
        </w:rPr>
        <w:t xml:space="preserve">4.  D. Johnson “Conceptual Design Report of </w:t>
      </w:r>
      <w:r w:rsidRPr="002C3019">
        <w:rPr>
          <w:szCs w:val="18"/>
        </w:rPr>
        <w:t xml:space="preserve">8 </w:t>
      </w:r>
      <w:proofErr w:type="spellStart"/>
      <w:r w:rsidRPr="002C3019">
        <w:rPr>
          <w:szCs w:val="18"/>
        </w:rPr>
        <w:t>GeV</w:t>
      </w:r>
      <w:proofErr w:type="spellEnd"/>
      <w:r w:rsidRPr="002C3019">
        <w:rPr>
          <w:szCs w:val="18"/>
        </w:rPr>
        <w:t xml:space="preserve"> H- Transport and Injection for the </w:t>
      </w:r>
      <w:proofErr w:type="spellStart"/>
      <w:r w:rsidRPr="002C3019">
        <w:rPr>
          <w:szCs w:val="18"/>
        </w:rPr>
        <w:t>Fermilab</w:t>
      </w:r>
      <w:proofErr w:type="spellEnd"/>
      <w:r w:rsidRPr="002C3019">
        <w:rPr>
          <w:szCs w:val="18"/>
        </w:rPr>
        <w:t xml:space="preserve"> Proton Driver</w:t>
      </w:r>
      <w:r>
        <w:rPr>
          <w:szCs w:val="18"/>
        </w:rPr>
        <w:t>”</w:t>
      </w:r>
      <w:r w:rsidR="00EA66D1">
        <w:rPr>
          <w:szCs w:val="18"/>
        </w:rPr>
        <w:t>,</w:t>
      </w:r>
      <w:r>
        <w:rPr>
          <w:szCs w:val="18"/>
        </w:rPr>
        <w:t xml:space="preserve"> Beams-doc 2597 (2007).</w:t>
      </w:r>
    </w:p>
    <w:p w:rsidR="00A6530F" w:rsidRPr="00A6530F" w:rsidRDefault="00793000" w:rsidP="00A6530F">
      <w:pPr>
        <w:pStyle w:val="Reference"/>
        <w:rPr>
          <w:szCs w:val="18"/>
        </w:rPr>
      </w:pPr>
      <w:r>
        <w:rPr>
          <w:szCs w:val="18"/>
          <w:lang w:bidi="en-US"/>
        </w:rPr>
        <w:t>5</w:t>
      </w:r>
      <w:r w:rsidR="00A6530F" w:rsidRPr="00A6530F">
        <w:rPr>
          <w:szCs w:val="18"/>
          <w:lang w:bidi="en-US"/>
        </w:rPr>
        <w:t xml:space="preserve">.  </w:t>
      </w:r>
      <w:r w:rsidR="00A6530F" w:rsidRPr="00A6530F">
        <w:rPr>
          <w:szCs w:val="18"/>
        </w:rPr>
        <w:t xml:space="preserve">W. Chou et al., “8 </w:t>
      </w:r>
      <w:proofErr w:type="spellStart"/>
      <w:r w:rsidR="00A6530F" w:rsidRPr="00A6530F">
        <w:rPr>
          <w:szCs w:val="18"/>
        </w:rPr>
        <w:t>GeV</w:t>
      </w:r>
      <w:proofErr w:type="spellEnd"/>
      <w:r w:rsidR="00A6530F" w:rsidRPr="00A6530F">
        <w:rPr>
          <w:szCs w:val="18"/>
        </w:rPr>
        <w:t xml:space="preserve"> H− ions: transport and injection,” Proc. PAC 2005, Knoxville, TE, p. 1222 (2005).</w:t>
      </w:r>
    </w:p>
    <w:p w:rsidR="00A6530F" w:rsidRPr="00A6530F" w:rsidRDefault="00793000" w:rsidP="00A6530F">
      <w:pPr>
        <w:pStyle w:val="Reference"/>
        <w:rPr>
          <w:szCs w:val="18"/>
        </w:rPr>
      </w:pPr>
      <w:proofErr w:type="gramStart"/>
      <w:r>
        <w:rPr>
          <w:szCs w:val="18"/>
          <w:lang w:bidi="en-US"/>
        </w:rPr>
        <w:t>6</w:t>
      </w:r>
      <w:r w:rsidR="00A6530F" w:rsidRPr="00A6530F">
        <w:rPr>
          <w:szCs w:val="18"/>
          <w:lang w:bidi="en-US"/>
        </w:rPr>
        <w:t xml:space="preserve">.  </w:t>
      </w:r>
      <w:r w:rsidR="00A6530F" w:rsidRPr="00A6530F">
        <w:rPr>
          <w:szCs w:val="18"/>
        </w:rPr>
        <w:t xml:space="preserve">L.R. </w:t>
      </w:r>
      <w:proofErr w:type="spellStart"/>
      <w:r w:rsidR="00A6530F" w:rsidRPr="00A6530F">
        <w:rPr>
          <w:szCs w:val="18"/>
        </w:rPr>
        <w:t>Scherk</w:t>
      </w:r>
      <w:proofErr w:type="spellEnd"/>
      <w:r w:rsidR="00A6530F" w:rsidRPr="00A6530F">
        <w:rPr>
          <w:szCs w:val="18"/>
        </w:rPr>
        <w:t>, Canadian J. of Phys, 57, 558 (1979).</w:t>
      </w:r>
      <w:proofErr w:type="gramEnd"/>
    </w:p>
    <w:p w:rsidR="00A6530F" w:rsidRDefault="00793000" w:rsidP="00A6530F">
      <w:pPr>
        <w:pStyle w:val="Reference"/>
        <w:rPr>
          <w:szCs w:val="18"/>
        </w:rPr>
      </w:pPr>
      <w:proofErr w:type="gramStart"/>
      <w:r>
        <w:rPr>
          <w:szCs w:val="18"/>
          <w:lang w:bidi="en-US"/>
        </w:rPr>
        <w:t>7</w:t>
      </w:r>
      <w:r w:rsidR="00A6530F" w:rsidRPr="00A6530F">
        <w:rPr>
          <w:szCs w:val="18"/>
          <w:lang w:bidi="en-US"/>
        </w:rPr>
        <w:t>.</w:t>
      </w:r>
      <w:r w:rsidR="00A6530F" w:rsidRPr="00A6530F">
        <w:rPr>
          <w:szCs w:val="18"/>
        </w:rPr>
        <w:t xml:space="preserve">  P.B. Keating et al., Phys. Rev. A 52, 4547 (1995).</w:t>
      </w:r>
      <w:proofErr w:type="gramEnd"/>
    </w:p>
    <w:p w:rsidR="00D30AAE" w:rsidRDefault="003F70A7" w:rsidP="00D30AAE">
      <w:pPr>
        <w:pStyle w:val="Reference"/>
        <w:rPr>
          <w:szCs w:val="18"/>
        </w:rPr>
      </w:pPr>
      <w:r>
        <w:rPr>
          <w:szCs w:val="18"/>
        </w:rPr>
        <w:t>8</w:t>
      </w:r>
      <w:r w:rsidR="00D30AAE">
        <w:rPr>
          <w:szCs w:val="18"/>
        </w:rPr>
        <w:t xml:space="preserve">. J. P. </w:t>
      </w:r>
      <w:proofErr w:type="spellStart"/>
      <w:r w:rsidR="00D30AAE">
        <w:rPr>
          <w:szCs w:val="18"/>
        </w:rPr>
        <w:t>Carneiro</w:t>
      </w:r>
      <w:proofErr w:type="spellEnd"/>
      <w:r w:rsidR="00D30AAE">
        <w:rPr>
          <w:szCs w:val="18"/>
        </w:rPr>
        <w:t xml:space="preserve">, B. Mustapha, P. N. </w:t>
      </w:r>
      <w:proofErr w:type="spellStart"/>
      <w:r w:rsidR="00D30AAE">
        <w:rPr>
          <w:szCs w:val="18"/>
        </w:rPr>
        <w:t>Ostroumov</w:t>
      </w:r>
      <w:proofErr w:type="spellEnd"/>
      <w:r w:rsidR="00D30AAE">
        <w:rPr>
          <w:szCs w:val="18"/>
        </w:rPr>
        <w:t xml:space="preserve">, “Numerical simulations of stripping effects in high-intensity hydrogen ion </w:t>
      </w:r>
      <w:proofErr w:type="spellStart"/>
      <w:r w:rsidR="00D30AAE">
        <w:rPr>
          <w:szCs w:val="18"/>
        </w:rPr>
        <w:t>linacs</w:t>
      </w:r>
      <w:proofErr w:type="spellEnd"/>
      <w:r w:rsidR="00D30AAE">
        <w:rPr>
          <w:szCs w:val="18"/>
        </w:rPr>
        <w:t>”, Phys. Rev. STAB 12,040102 (2009).</w:t>
      </w:r>
    </w:p>
    <w:p w:rsidR="00D30AAE" w:rsidRDefault="003F70A7" w:rsidP="00D30AAE">
      <w:pPr>
        <w:pStyle w:val="Reference"/>
        <w:rPr>
          <w:szCs w:val="18"/>
        </w:rPr>
      </w:pPr>
      <w:r>
        <w:rPr>
          <w:szCs w:val="18"/>
        </w:rPr>
        <w:t>9.</w:t>
      </w:r>
      <w:r w:rsidR="00D30AAE">
        <w:rPr>
          <w:szCs w:val="18"/>
        </w:rPr>
        <w:tab/>
        <w:t xml:space="preserve">J. P. </w:t>
      </w:r>
      <w:proofErr w:type="spellStart"/>
      <w:r w:rsidR="00D30AAE">
        <w:rPr>
          <w:szCs w:val="18"/>
        </w:rPr>
        <w:t>Carneiro</w:t>
      </w:r>
      <w:proofErr w:type="spellEnd"/>
      <w:r w:rsidR="00D30AAE">
        <w:rPr>
          <w:szCs w:val="18"/>
        </w:rPr>
        <w:t>, “H-Stripping Equations and Application to the High Intensity Neutrino Source,” Beams-doc-2740, April 2007.</w:t>
      </w:r>
    </w:p>
    <w:p w:rsidR="00597F07" w:rsidRDefault="00597F07" w:rsidP="00D30AAE">
      <w:pPr>
        <w:pStyle w:val="Reference"/>
        <w:rPr>
          <w:szCs w:val="18"/>
        </w:rPr>
      </w:pPr>
      <w:proofErr w:type="gramStart"/>
      <w:r>
        <w:rPr>
          <w:szCs w:val="18"/>
        </w:rPr>
        <w:t xml:space="preserve">10. G. H. </w:t>
      </w:r>
      <w:proofErr w:type="spellStart"/>
      <w:r>
        <w:rPr>
          <w:szCs w:val="18"/>
        </w:rPr>
        <w:t>Gillepsie</w:t>
      </w:r>
      <w:proofErr w:type="spellEnd"/>
      <w:r>
        <w:rPr>
          <w:szCs w:val="18"/>
        </w:rPr>
        <w:t>, Phys. Rev. A. 52, 4547 (1995).</w:t>
      </w:r>
      <w:proofErr w:type="gramEnd"/>
    </w:p>
    <w:p w:rsidR="00597F07" w:rsidRDefault="00597F07" w:rsidP="00D30AAE">
      <w:pPr>
        <w:pStyle w:val="Reference"/>
        <w:rPr>
          <w:szCs w:val="18"/>
        </w:rPr>
      </w:pPr>
      <w:proofErr w:type="gramStart"/>
      <w:r>
        <w:rPr>
          <w:szCs w:val="18"/>
        </w:rPr>
        <w:t xml:space="preserve">11. Y. </w:t>
      </w:r>
      <w:proofErr w:type="spellStart"/>
      <w:r>
        <w:rPr>
          <w:szCs w:val="18"/>
        </w:rPr>
        <w:t>Nakai</w:t>
      </w:r>
      <w:proofErr w:type="spellEnd"/>
      <w:r>
        <w:rPr>
          <w:szCs w:val="18"/>
        </w:rPr>
        <w:t xml:space="preserve"> et al., At.</w:t>
      </w:r>
      <w:proofErr w:type="gramEnd"/>
      <w:r>
        <w:rPr>
          <w:szCs w:val="18"/>
        </w:rPr>
        <w:t xml:space="preserve"> </w:t>
      </w:r>
      <w:proofErr w:type="gramStart"/>
      <w:r>
        <w:rPr>
          <w:szCs w:val="18"/>
        </w:rPr>
        <w:t xml:space="preserve">Data </w:t>
      </w:r>
      <w:proofErr w:type="spellStart"/>
      <w:r>
        <w:rPr>
          <w:szCs w:val="18"/>
        </w:rPr>
        <w:t>Nucl</w:t>
      </w:r>
      <w:proofErr w:type="spellEnd"/>
      <w:r>
        <w:rPr>
          <w:szCs w:val="18"/>
        </w:rPr>
        <w:t>.</w:t>
      </w:r>
      <w:proofErr w:type="gramEnd"/>
      <w:r>
        <w:rPr>
          <w:szCs w:val="18"/>
        </w:rPr>
        <w:t xml:space="preserve"> </w:t>
      </w:r>
      <w:proofErr w:type="gramStart"/>
      <w:r>
        <w:rPr>
          <w:szCs w:val="18"/>
        </w:rPr>
        <w:t>Data Tables 37, 69 (1987).</w:t>
      </w:r>
      <w:proofErr w:type="gramEnd"/>
      <w:r>
        <w:rPr>
          <w:szCs w:val="18"/>
        </w:rPr>
        <w:t xml:space="preserve"> </w:t>
      </w:r>
    </w:p>
    <w:p w:rsidR="00D30AAE" w:rsidRDefault="003F70A7" w:rsidP="00D30AAE">
      <w:pPr>
        <w:pStyle w:val="Reference"/>
        <w:rPr>
          <w:szCs w:val="18"/>
        </w:rPr>
      </w:pPr>
      <w:r>
        <w:rPr>
          <w:szCs w:val="18"/>
        </w:rPr>
        <w:t>1</w:t>
      </w:r>
      <w:r w:rsidR="008B2F92">
        <w:rPr>
          <w:szCs w:val="18"/>
        </w:rPr>
        <w:t>2</w:t>
      </w:r>
      <w:r w:rsidR="00D30AAE">
        <w:rPr>
          <w:szCs w:val="18"/>
        </w:rPr>
        <w:t xml:space="preserve">. V. </w:t>
      </w:r>
      <w:proofErr w:type="spellStart"/>
      <w:r w:rsidR="00D30AAE">
        <w:rPr>
          <w:szCs w:val="18"/>
        </w:rPr>
        <w:t>Lebedev</w:t>
      </w:r>
      <w:proofErr w:type="spellEnd"/>
      <w:r w:rsidR="00D30AAE">
        <w:rPr>
          <w:szCs w:val="18"/>
        </w:rPr>
        <w:t xml:space="preserve"> et al., “</w:t>
      </w:r>
      <w:proofErr w:type="spellStart"/>
      <w:r w:rsidR="00D30AAE">
        <w:rPr>
          <w:szCs w:val="18"/>
        </w:rPr>
        <w:t>Intrabeam</w:t>
      </w:r>
      <w:proofErr w:type="spellEnd"/>
      <w:r w:rsidR="00D30AAE">
        <w:rPr>
          <w:szCs w:val="18"/>
        </w:rPr>
        <w:t xml:space="preserve"> stripping in H- </w:t>
      </w:r>
      <w:proofErr w:type="spellStart"/>
      <w:r w:rsidR="00D30AAE">
        <w:rPr>
          <w:szCs w:val="18"/>
        </w:rPr>
        <w:t>Linacs</w:t>
      </w:r>
      <w:proofErr w:type="spellEnd"/>
      <w:r w:rsidR="00D30AAE">
        <w:rPr>
          <w:szCs w:val="18"/>
        </w:rPr>
        <w:t>, Proc. LINAC2010, Tsukuba, Japan, p.929 (2010).</w:t>
      </w:r>
    </w:p>
    <w:p w:rsidR="00D30AAE" w:rsidRDefault="003F70A7" w:rsidP="00D30AAE">
      <w:pPr>
        <w:pStyle w:val="Reference"/>
        <w:rPr>
          <w:szCs w:val="18"/>
        </w:rPr>
      </w:pPr>
      <w:r>
        <w:rPr>
          <w:szCs w:val="18"/>
        </w:rPr>
        <w:t>1</w:t>
      </w:r>
      <w:r w:rsidR="008B2F92">
        <w:rPr>
          <w:szCs w:val="18"/>
        </w:rPr>
        <w:t>3</w:t>
      </w:r>
      <w:r w:rsidR="00D30AAE">
        <w:rPr>
          <w:szCs w:val="18"/>
        </w:rPr>
        <w:t xml:space="preserve">. J.-F. </w:t>
      </w:r>
      <w:proofErr w:type="spellStart"/>
      <w:proofErr w:type="gramStart"/>
      <w:r w:rsidR="00D30AAE">
        <w:rPr>
          <w:szCs w:val="18"/>
        </w:rPr>
        <w:t>Ostiguy</w:t>
      </w:r>
      <w:proofErr w:type="spellEnd"/>
      <w:r w:rsidR="00D30AAE">
        <w:rPr>
          <w:szCs w:val="18"/>
        </w:rPr>
        <w:t>, “</w:t>
      </w:r>
      <w:proofErr w:type="spellStart"/>
      <w:r w:rsidR="00D30AAE">
        <w:rPr>
          <w:szCs w:val="18"/>
        </w:rPr>
        <w:t>Intrabeam</w:t>
      </w:r>
      <w:proofErr w:type="spellEnd"/>
      <w:r w:rsidR="00D30AAE">
        <w:rPr>
          <w:szCs w:val="18"/>
        </w:rPr>
        <w:t xml:space="preserve"> Stripping”, Project-X Note 698 (2010).</w:t>
      </w:r>
      <w:proofErr w:type="gramEnd"/>
    </w:p>
    <w:p w:rsidR="00D30AAE" w:rsidRPr="00A6530F" w:rsidRDefault="008B2F92" w:rsidP="008B2F92">
      <w:pPr>
        <w:pStyle w:val="Reference"/>
        <w:ind w:left="270" w:hanging="270"/>
        <w:rPr>
          <w:szCs w:val="18"/>
        </w:rPr>
      </w:pPr>
      <w:r>
        <w:rPr>
          <w:szCs w:val="18"/>
        </w:rPr>
        <w:t>14.</w:t>
      </w:r>
      <w:r>
        <w:rPr>
          <w:szCs w:val="18"/>
        </w:rPr>
        <w:tab/>
      </w:r>
      <w:r w:rsidR="000A105C">
        <w:rPr>
          <w:szCs w:val="18"/>
        </w:rPr>
        <w:t xml:space="preserve">S. </w:t>
      </w:r>
      <w:proofErr w:type="spellStart"/>
      <w:r w:rsidR="000A105C">
        <w:rPr>
          <w:szCs w:val="18"/>
        </w:rPr>
        <w:t>Nagaitsev</w:t>
      </w:r>
      <w:proofErr w:type="spellEnd"/>
      <w:r w:rsidR="000A105C">
        <w:rPr>
          <w:szCs w:val="18"/>
        </w:rPr>
        <w:t xml:space="preserve">, </w:t>
      </w:r>
      <w:r>
        <w:rPr>
          <w:szCs w:val="18"/>
        </w:rPr>
        <w:t xml:space="preserve">D. E. </w:t>
      </w:r>
      <w:proofErr w:type="spellStart"/>
      <w:r>
        <w:rPr>
          <w:szCs w:val="18"/>
        </w:rPr>
        <w:t>Johnson</w:t>
      </w:r>
      <w:proofErr w:type="gramStart"/>
      <w:r>
        <w:rPr>
          <w:szCs w:val="18"/>
        </w:rPr>
        <w:t>,</w:t>
      </w:r>
      <w:r w:rsidR="000A105C">
        <w:rPr>
          <w:szCs w:val="18"/>
        </w:rPr>
        <w:t>and</w:t>
      </w:r>
      <w:proofErr w:type="spellEnd"/>
      <w:proofErr w:type="gramEnd"/>
      <w:r w:rsidR="000A105C">
        <w:rPr>
          <w:szCs w:val="18"/>
        </w:rPr>
        <w:t xml:space="preserve"> J. Lackey </w:t>
      </w:r>
      <w:r>
        <w:rPr>
          <w:szCs w:val="18"/>
        </w:rPr>
        <w:t xml:space="preserve"> “Project X: 8 </w:t>
      </w:r>
      <w:proofErr w:type="spellStart"/>
      <w:r>
        <w:rPr>
          <w:szCs w:val="18"/>
        </w:rPr>
        <w:t>GeV</w:t>
      </w:r>
      <w:proofErr w:type="spellEnd"/>
      <w:r>
        <w:rPr>
          <w:szCs w:val="18"/>
        </w:rPr>
        <w:t xml:space="preserve"> Recycler In</w:t>
      </w:r>
      <w:r w:rsidR="000A105C">
        <w:rPr>
          <w:szCs w:val="18"/>
        </w:rPr>
        <w:t>jection” Project X doc. 74 (2007</w:t>
      </w:r>
      <w:r>
        <w:rPr>
          <w:szCs w:val="18"/>
        </w:rPr>
        <w:t xml:space="preserve">). </w:t>
      </w:r>
    </w:p>
    <w:p w:rsidR="0016385D" w:rsidRDefault="00B14094">
      <w:pPr>
        <w:pStyle w:val="Reference"/>
        <w:rPr>
          <w:szCs w:val="18"/>
        </w:rPr>
      </w:pPr>
      <w:r>
        <w:rPr>
          <w:szCs w:val="18"/>
        </w:rPr>
        <w:t>15</w:t>
      </w:r>
      <w:r w:rsidR="0016385D" w:rsidRPr="00A6530F">
        <w:rPr>
          <w:szCs w:val="18"/>
        </w:rPr>
        <w:t>.</w:t>
      </w:r>
      <w:r w:rsidR="0016385D" w:rsidRPr="00A6530F">
        <w:rPr>
          <w:szCs w:val="18"/>
        </w:rPr>
        <w:tab/>
      </w:r>
      <w:r w:rsidR="00540C5C" w:rsidRPr="00A6530F">
        <w:rPr>
          <w:szCs w:val="18"/>
        </w:rPr>
        <w:t>M. S. Gulley et al.</w:t>
      </w:r>
      <w:r w:rsidR="0016385D" w:rsidRPr="00A6530F">
        <w:rPr>
          <w:szCs w:val="18"/>
        </w:rPr>
        <w:t xml:space="preserve">, </w:t>
      </w:r>
      <w:r w:rsidR="00540C5C" w:rsidRPr="00A6530F">
        <w:rPr>
          <w:i/>
          <w:szCs w:val="18"/>
        </w:rPr>
        <w:t>Physical Review</w:t>
      </w:r>
      <w:r w:rsidR="00540C5C" w:rsidRPr="00A6530F">
        <w:rPr>
          <w:szCs w:val="18"/>
        </w:rPr>
        <w:t xml:space="preserve"> A 53, 3201-3210 (1996).</w:t>
      </w:r>
    </w:p>
    <w:p w:rsidR="006C7475" w:rsidRDefault="00B14094" w:rsidP="00436033">
      <w:pPr>
        <w:pStyle w:val="Reference"/>
        <w:ind w:left="270" w:hanging="270"/>
        <w:rPr>
          <w:szCs w:val="18"/>
        </w:rPr>
      </w:pPr>
      <w:r>
        <w:rPr>
          <w:szCs w:val="18"/>
        </w:rPr>
        <w:t>16.</w:t>
      </w:r>
      <w:r w:rsidR="0086762F">
        <w:rPr>
          <w:szCs w:val="18"/>
        </w:rPr>
        <w:t xml:space="preserve"> M. Plum, “Stripper Foils for H- Beams”, in Handbook of Accelerator Physics and Engineering, second ed</w:t>
      </w:r>
      <w:r w:rsidR="00AD59E8">
        <w:rPr>
          <w:szCs w:val="18"/>
        </w:rPr>
        <w:t>ition, A. W. Chou, K. H. Weiss,</w:t>
      </w:r>
      <w:r w:rsidR="0086762F">
        <w:rPr>
          <w:szCs w:val="18"/>
        </w:rPr>
        <w:t xml:space="preserve"> </w:t>
      </w:r>
      <w:r w:rsidR="003E60C4">
        <w:rPr>
          <w:szCs w:val="18"/>
        </w:rPr>
        <w:t>M</w:t>
      </w:r>
      <w:r w:rsidR="00A40A1A">
        <w:rPr>
          <w:szCs w:val="18"/>
        </w:rPr>
        <w:t xml:space="preserve">. </w:t>
      </w:r>
      <w:proofErr w:type="spellStart"/>
      <w:r w:rsidR="0086762F">
        <w:rPr>
          <w:szCs w:val="18"/>
        </w:rPr>
        <w:t>Tigner</w:t>
      </w:r>
      <w:proofErr w:type="spellEnd"/>
      <w:r w:rsidR="0086762F">
        <w:rPr>
          <w:szCs w:val="18"/>
        </w:rPr>
        <w:t xml:space="preserve"> and F. Zimmermann, eds., p. 574 (2013).</w:t>
      </w:r>
      <w:r w:rsidR="006C7475">
        <w:rPr>
          <w:szCs w:val="18"/>
        </w:rPr>
        <w:t xml:space="preserve"> </w:t>
      </w:r>
    </w:p>
    <w:p w:rsidR="00EA66D1" w:rsidRDefault="00EA66D1" w:rsidP="00EA66D1">
      <w:pPr>
        <w:pStyle w:val="Reference"/>
        <w:rPr>
          <w:szCs w:val="18"/>
        </w:rPr>
      </w:pPr>
      <w:proofErr w:type="gramStart"/>
      <w:r>
        <w:rPr>
          <w:szCs w:val="18"/>
        </w:rPr>
        <w:t>1</w:t>
      </w:r>
      <w:r w:rsidR="00F13764">
        <w:rPr>
          <w:szCs w:val="18"/>
        </w:rPr>
        <w:t>7</w:t>
      </w:r>
      <w:r>
        <w:rPr>
          <w:szCs w:val="18"/>
        </w:rPr>
        <w:t xml:space="preserve">. W. Chou, A. </w:t>
      </w:r>
      <w:proofErr w:type="spellStart"/>
      <w:r>
        <w:rPr>
          <w:szCs w:val="18"/>
        </w:rPr>
        <w:t>Drozhdin</w:t>
      </w:r>
      <w:proofErr w:type="spellEnd"/>
      <w:r>
        <w:rPr>
          <w:szCs w:val="18"/>
        </w:rPr>
        <w:t>, “Lifetime of Stark States of Hydrogen in Magnetic Field”, Beams-doc 2202, June 2008.</w:t>
      </w:r>
      <w:proofErr w:type="gramEnd"/>
    </w:p>
    <w:p w:rsidR="00436033" w:rsidRDefault="00436033" w:rsidP="00436033">
      <w:pPr>
        <w:pStyle w:val="Reference"/>
        <w:rPr>
          <w:szCs w:val="18"/>
        </w:rPr>
      </w:pPr>
      <w:r>
        <w:rPr>
          <w:szCs w:val="18"/>
        </w:rPr>
        <w:t>1</w:t>
      </w:r>
      <w:r w:rsidR="00F13764">
        <w:rPr>
          <w:szCs w:val="18"/>
        </w:rPr>
        <w:t>8</w:t>
      </w:r>
      <w:r>
        <w:rPr>
          <w:szCs w:val="18"/>
        </w:rPr>
        <w:t xml:space="preserve">. </w:t>
      </w:r>
      <w:r w:rsidRPr="00AF1156">
        <w:rPr>
          <w:szCs w:val="18"/>
        </w:rPr>
        <w:t xml:space="preserve">A. I. </w:t>
      </w:r>
      <w:proofErr w:type="spellStart"/>
      <w:r w:rsidRPr="00AF1156">
        <w:rPr>
          <w:szCs w:val="18"/>
        </w:rPr>
        <w:t>Drozhdin</w:t>
      </w:r>
      <w:proofErr w:type="spellEnd"/>
      <w:r w:rsidRPr="00AF1156">
        <w:rPr>
          <w:szCs w:val="18"/>
        </w:rPr>
        <w:t xml:space="preserve">, I. L. </w:t>
      </w:r>
      <w:proofErr w:type="spellStart"/>
      <w:r w:rsidRPr="00AF1156">
        <w:rPr>
          <w:szCs w:val="18"/>
        </w:rPr>
        <w:t>Rakhno</w:t>
      </w:r>
      <w:proofErr w:type="spellEnd"/>
      <w:r w:rsidRPr="00AF1156">
        <w:rPr>
          <w:szCs w:val="18"/>
        </w:rPr>
        <w:t xml:space="preserve">, S. I. </w:t>
      </w:r>
      <w:proofErr w:type="spellStart"/>
      <w:r w:rsidRPr="00AF1156">
        <w:rPr>
          <w:szCs w:val="18"/>
        </w:rPr>
        <w:t>Striganov</w:t>
      </w:r>
      <w:proofErr w:type="spellEnd"/>
      <w:r w:rsidRPr="00AF1156">
        <w:rPr>
          <w:szCs w:val="18"/>
        </w:rPr>
        <w:t xml:space="preserve">, and L. G. </w:t>
      </w:r>
      <w:proofErr w:type="spellStart"/>
      <w:r w:rsidRPr="00AF1156">
        <w:rPr>
          <w:szCs w:val="18"/>
        </w:rPr>
        <w:t>Vorobiev</w:t>
      </w:r>
      <w:proofErr w:type="spellEnd"/>
      <w:r w:rsidRPr="00AF1156">
        <w:rPr>
          <w:szCs w:val="18"/>
        </w:rPr>
        <w:t>, Phys. Rev. STAB 15, 011002 (2012).</w:t>
      </w:r>
    </w:p>
    <w:p w:rsidR="00C470DB" w:rsidRPr="008C76FD" w:rsidRDefault="00C470DB" w:rsidP="00CD5CF4">
      <w:pPr>
        <w:pStyle w:val="Reference"/>
        <w:tabs>
          <w:tab w:val="left" w:pos="90"/>
        </w:tabs>
        <w:ind w:left="270" w:hanging="270"/>
        <w:rPr>
          <w:szCs w:val="18"/>
        </w:rPr>
      </w:pPr>
      <w:r>
        <w:rPr>
          <w:szCs w:val="18"/>
        </w:rPr>
        <w:t>1</w:t>
      </w:r>
      <w:r w:rsidR="00397616">
        <w:rPr>
          <w:szCs w:val="18"/>
        </w:rPr>
        <w:t>9</w:t>
      </w:r>
      <w:r w:rsidRPr="008C76FD">
        <w:rPr>
          <w:szCs w:val="18"/>
        </w:rPr>
        <w:t>.</w:t>
      </w:r>
      <w:r w:rsidR="00CD5CF4">
        <w:rPr>
          <w:szCs w:val="18"/>
        </w:rPr>
        <w:t xml:space="preserve"> </w:t>
      </w:r>
      <w:r w:rsidR="00966E3F" w:rsidRPr="008C76FD">
        <w:rPr>
          <w:rStyle w:val="fontstyle01"/>
          <w:sz w:val="18"/>
          <w:szCs w:val="18"/>
        </w:rPr>
        <w:t xml:space="preserve">I. Yamane, </w:t>
      </w:r>
      <w:r w:rsidR="00966E3F" w:rsidRPr="008C76FD">
        <w:rPr>
          <w:rStyle w:val="fontstyle21"/>
          <w:sz w:val="18"/>
          <w:szCs w:val="18"/>
        </w:rPr>
        <w:t>H</w:t>
      </w:r>
      <w:r w:rsidR="00966E3F" w:rsidRPr="008C76FD">
        <w:rPr>
          <w:rStyle w:val="fontstyle31"/>
          <w:sz w:val="18"/>
          <w:szCs w:val="18"/>
        </w:rPr>
        <w:t xml:space="preserve">- </w:t>
      </w:r>
      <w:r w:rsidR="00966E3F" w:rsidRPr="008C76FD">
        <w:rPr>
          <w:rStyle w:val="fontstyle01"/>
          <w:sz w:val="18"/>
          <w:szCs w:val="18"/>
        </w:rPr>
        <w:t>charge-exchange injection without hazardous</w:t>
      </w:r>
      <w:r w:rsidR="00966E3F" w:rsidRPr="008C76FD">
        <w:rPr>
          <w:rFonts w:ascii="AdvOT483a8203" w:hAnsi="AdvOT483a8203"/>
          <w:color w:val="231F20"/>
          <w:szCs w:val="18"/>
        </w:rPr>
        <w:t xml:space="preserve"> </w:t>
      </w:r>
      <w:r w:rsidR="00966E3F" w:rsidRPr="008C76FD">
        <w:rPr>
          <w:rStyle w:val="fontstyle01"/>
          <w:sz w:val="18"/>
          <w:szCs w:val="18"/>
        </w:rPr>
        <w:t xml:space="preserve">stripping foils, </w:t>
      </w:r>
      <w:r w:rsidR="00966E3F" w:rsidRPr="008C76FD">
        <w:rPr>
          <w:rStyle w:val="fontstyle01"/>
          <w:color w:val="2E3092"/>
          <w:sz w:val="18"/>
          <w:szCs w:val="18"/>
        </w:rPr>
        <w:t xml:space="preserve">Phys. Rev. </w:t>
      </w:r>
      <w:proofErr w:type="spellStart"/>
      <w:r w:rsidR="00966E3F" w:rsidRPr="008C76FD">
        <w:rPr>
          <w:rStyle w:val="fontstyle01"/>
          <w:color w:val="2E3092"/>
          <w:sz w:val="18"/>
          <w:szCs w:val="18"/>
        </w:rPr>
        <w:t>Accel</w:t>
      </w:r>
      <w:proofErr w:type="spellEnd"/>
      <w:r w:rsidR="00966E3F" w:rsidRPr="008C76FD">
        <w:rPr>
          <w:rStyle w:val="fontstyle01"/>
          <w:color w:val="2E3092"/>
          <w:sz w:val="18"/>
          <w:szCs w:val="18"/>
        </w:rPr>
        <w:t xml:space="preserve">. </w:t>
      </w:r>
      <w:proofErr w:type="gramStart"/>
      <w:r w:rsidR="00966E3F" w:rsidRPr="008C76FD">
        <w:rPr>
          <w:rStyle w:val="fontstyle01"/>
          <w:color w:val="2E3092"/>
          <w:sz w:val="18"/>
          <w:szCs w:val="18"/>
        </w:rPr>
        <w:t xml:space="preserve">Beams </w:t>
      </w:r>
      <w:r w:rsidR="00966E3F" w:rsidRPr="008C76FD">
        <w:rPr>
          <w:rStyle w:val="fontstyle41"/>
          <w:sz w:val="18"/>
          <w:szCs w:val="18"/>
        </w:rPr>
        <w:t>1</w:t>
      </w:r>
      <w:r w:rsidR="00966E3F" w:rsidRPr="008C76FD">
        <w:rPr>
          <w:rStyle w:val="fontstyle01"/>
          <w:color w:val="2E3092"/>
          <w:sz w:val="18"/>
          <w:szCs w:val="18"/>
        </w:rPr>
        <w:t>, 053501 (1998)</w:t>
      </w:r>
      <w:r w:rsidR="00966E3F" w:rsidRPr="008C76FD">
        <w:rPr>
          <w:rStyle w:val="fontstyle01"/>
          <w:sz w:val="18"/>
          <w:szCs w:val="18"/>
        </w:rPr>
        <w:t>.</w:t>
      </w:r>
      <w:proofErr w:type="gramEnd"/>
    </w:p>
    <w:p w:rsidR="0016385D" w:rsidRDefault="00397616" w:rsidP="00966E3F">
      <w:pPr>
        <w:pStyle w:val="Reference"/>
        <w:rPr>
          <w:szCs w:val="18"/>
        </w:rPr>
      </w:pPr>
      <w:r>
        <w:rPr>
          <w:szCs w:val="18"/>
        </w:rPr>
        <w:t>20</w:t>
      </w:r>
      <w:r w:rsidR="00966E3F">
        <w:rPr>
          <w:szCs w:val="18"/>
        </w:rPr>
        <w:t xml:space="preserve">. S. </w:t>
      </w:r>
      <w:proofErr w:type="spellStart"/>
      <w:r w:rsidR="00966E3F">
        <w:rPr>
          <w:szCs w:val="18"/>
        </w:rPr>
        <w:t>Cousineau</w:t>
      </w:r>
      <w:proofErr w:type="spellEnd"/>
      <w:r w:rsidR="00966E3F">
        <w:rPr>
          <w:szCs w:val="18"/>
        </w:rPr>
        <w:t xml:space="preserve"> et al, “</w:t>
      </w:r>
      <w:r w:rsidR="00966E3F" w:rsidRPr="00966E3F">
        <w:rPr>
          <w:szCs w:val="18"/>
        </w:rPr>
        <w:t xml:space="preserve">High efficiency laser-assisted </w:t>
      </w:r>
      <w:r w:rsidR="00966E3F">
        <w:rPr>
          <w:szCs w:val="18"/>
        </w:rPr>
        <w:t>H</w:t>
      </w:r>
      <w:r w:rsidR="00966E3F" w:rsidRPr="00966E3F">
        <w:rPr>
          <w:szCs w:val="18"/>
          <w:vertAlign w:val="superscript"/>
        </w:rPr>
        <w:t>-</w:t>
      </w:r>
      <w:r w:rsidR="00966E3F">
        <w:rPr>
          <w:szCs w:val="18"/>
        </w:rPr>
        <w:t xml:space="preserve"> </w:t>
      </w:r>
      <w:r w:rsidR="00966E3F" w:rsidRPr="00966E3F">
        <w:rPr>
          <w:szCs w:val="18"/>
        </w:rPr>
        <w:t>charge exchange for microsecond duration</w:t>
      </w:r>
      <w:r w:rsidR="00966E3F">
        <w:rPr>
          <w:szCs w:val="18"/>
        </w:rPr>
        <w:t>.</w:t>
      </w:r>
      <w:r w:rsidR="00A54A1F">
        <w:rPr>
          <w:szCs w:val="18"/>
        </w:rPr>
        <w:t>”</w:t>
      </w:r>
      <w:r w:rsidR="00966E3F">
        <w:rPr>
          <w:szCs w:val="18"/>
        </w:rPr>
        <w:t xml:space="preserve"> </w:t>
      </w:r>
      <w:r w:rsidR="00966E3F" w:rsidRPr="00966E3F">
        <w:rPr>
          <w:szCs w:val="18"/>
        </w:rPr>
        <w:t xml:space="preserve">Phys. Rev. </w:t>
      </w:r>
      <w:proofErr w:type="spellStart"/>
      <w:r w:rsidR="00966E3F" w:rsidRPr="00966E3F">
        <w:rPr>
          <w:szCs w:val="18"/>
        </w:rPr>
        <w:t>Accel</w:t>
      </w:r>
      <w:proofErr w:type="spellEnd"/>
      <w:r w:rsidR="00966E3F" w:rsidRPr="00966E3F">
        <w:rPr>
          <w:szCs w:val="18"/>
        </w:rPr>
        <w:t xml:space="preserve">. </w:t>
      </w:r>
      <w:proofErr w:type="gramStart"/>
      <w:r w:rsidR="00966E3F" w:rsidRPr="00966E3F">
        <w:rPr>
          <w:szCs w:val="18"/>
        </w:rPr>
        <w:t>Beams 20, 120402</w:t>
      </w:r>
      <w:r w:rsidR="00966E3F">
        <w:rPr>
          <w:szCs w:val="18"/>
        </w:rPr>
        <w:t xml:space="preserve"> (2017).</w:t>
      </w:r>
      <w:proofErr w:type="gramEnd"/>
    </w:p>
    <w:p w:rsidR="009C0AC6" w:rsidRDefault="0064354F" w:rsidP="002C3019">
      <w:pPr>
        <w:pStyle w:val="Reference"/>
        <w:rPr>
          <w:szCs w:val="18"/>
        </w:rPr>
      </w:pPr>
      <w:r>
        <w:rPr>
          <w:szCs w:val="18"/>
        </w:rPr>
        <w:t xml:space="preserve">21. </w:t>
      </w:r>
      <w:r w:rsidR="009C0AC6">
        <w:rPr>
          <w:szCs w:val="18"/>
        </w:rPr>
        <w:t xml:space="preserve">M. </w:t>
      </w:r>
      <w:proofErr w:type="spellStart"/>
      <w:r w:rsidR="009C0AC6">
        <w:rPr>
          <w:szCs w:val="18"/>
        </w:rPr>
        <w:t>Checcin</w:t>
      </w:r>
      <w:proofErr w:type="spellEnd"/>
      <w:r w:rsidR="009C0AC6">
        <w:rPr>
          <w:szCs w:val="18"/>
        </w:rPr>
        <w:t xml:space="preserve">, “PIP-III SRF </w:t>
      </w:r>
      <w:proofErr w:type="spellStart"/>
      <w:r w:rsidR="009C0AC6">
        <w:rPr>
          <w:szCs w:val="18"/>
        </w:rPr>
        <w:t>Linac</w:t>
      </w:r>
      <w:proofErr w:type="spellEnd"/>
      <w:r w:rsidR="009C0AC6">
        <w:rPr>
          <w:szCs w:val="18"/>
        </w:rPr>
        <w:t xml:space="preserve"> Costs”, unpublished seminar, April 2018.</w:t>
      </w:r>
    </w:p>
    <w:p w:rsidR="003E60C4" w:rsidRDefault="003E60C4" w:rsidP="002C3019">
      <w:pPr>
        <w:pStyle w:val="Reference"/>
        <w:rPr>
          <w:szCs w:val="18"/>
        </w:rPr>
      </w:pPr>
      <w:r>
        <w:rPr>
          <w:szCs w:val="18"/>
        </w:rPr>
        <w:t xml:space="preserve">      </w:t>
      </w:r>
    </w:p>
    <w:p w:rsidR="00561D81" w:rsidRDefault="00561D81">
      <w:pPr>
        <w:rPr>
          <w:sz w:val="18"/>
          <w:szCs w:val="18"/>
        </w:rPr>
      </w:pPr>
      <w:r>
        <w:rPr>
          <w:szCs w:val="18"/>
        </w:rPr>
        <w:br w:type="page"/>
      </w:r>
    </w:p>
    <w:p w:rsidR="00561D81" w:rsidRDefault="002A7168" w:rsidP="002C3019">
      <w:pPr>
        <w:pStyle w:val="Reference"/>
        <w:rPr>
          <w:szCs w:val="18"/>
        </w:rPr>
      </w:pPr>
      <w:proofErr w:type="gramStart"/>
      <w:r w:rsidRPr="002A7168">
        <w:rPr>
          <w:b/>
          <w:szCs w:val="18"/>
        </w:rPr>
        <w:lastRenderedPageBreak/>
        <w:t>Table 4:</w:t>
      </w:r>
      <w:r w:rsidR="009E50A8">
        <w:rPr>
          <w:szCs w:val="18"/>
        </w:rPr>
        <w:t xml:space="preserve"> Loss mechanisms, </w:t>
      </w:r>
      <w:r w:rsidR="00561D81">
        <w:rPr>
          <w:szCs w:val="18"/>
        </w:rPr>
        <w:t xml:space="preserve">expected effects </w:t>
      </w:r>
      <w:r w:rsidR="009E50A8">
        <w:rPr>
          <w:szCs w:val="18"/>
        </w:rPr>
        <w:t>and mitigation.</w:t>
      </w:r>
      <w:proofErr w:type="gramEnd"/>
    </w:p>
    <w:p w:rsidR="00561D81" w:rsidRPr="00DB35B4" w:rsidRDefault="00561D81" w:rsidP="002C3019">
      <w:pPr>
        <w:pStyle w:val="Reference"/>
        <w:rPr>
          <w:b/>
          <w:szCs w:val="18"/>
        </w:rPr>
      </w:pPr>
    </w:p>
    <w:tbl>
      <w:tblPr>
        <w:tblStyle w:val="TableGrid"/>
        <w:tblW w:w="0" w:type="auto"/>
        <w:tblInd w:w="274" w:type="dxa"/>
        <w:tblLook w:val="04A0"/>
      </w:tblPr>
      <w:tblGrid>
        <w:gridCol w:w="2354"/>
        <w:gridCol w:w="1620"/>
        <w:gridCol w:w="1350"/>
        <w:gridCol w:w="1350"/>
        <w:gridCol w:w="2268"/>
      </w:tblGrid>
      <w:tr w:rsidR="002A7168" w:rsidRPr="00DB35B4" w:rsidTr="00451DF9">
        <w:tc>
          <w:tcPr>
            <w:tcW w:w="2354" w:type="dxa"/>
          </w:tcPr>
          <w:p w:rsidR="002A7168" w:rsidRPr="00DB35B4" w:rsidRDefault="002A7168" w:rsidP="002C3019">
            <w:pPr>
              <w:pStyle w:val="Reference"/>
              <w:ind w:left="0" w:firstLine="0"/>
              <w:rPr>
                <w:b/>
                <w:szCs w:val="18"/>
              </w:rPr>
            </w:pPr>
            <w:r w:rsidRPr="00DB35B4">
              <w:rPr>
                <w:b/>
                <w:szCs w:val="18"/>
              </w:rPr>
              <w:t>Loss process</w:t>
            </w:r>
          </w:p>
        </w:tc>
        <w:tc>
          <w:tcPr>
            <w:tcW w:w="1620" w:type="dxa"/>
          </w:tcPr>
          <w:p w:rsidR="002A7168" w:rsidRPr="00DB35B4" w:rsidRDefault="002A7168" w:rsidP="002C3019">
            <w:pPr>
              <w:pStyle w:val="Reference"/>
              <w:ind w:left="0" w:firstLine="0"/>
              <w:rPr>
                <w:b/>
                <w:szCs w:val="18"/>
              </w:rPr>
            </w:pPr>
            <w:r>
              <w:rPr>
                <w:b/>
                <w:szCs w:val="18"/>
              </w:rPr>
              <w:t>Key parameters</w:t>
            </w:r>
          </w:p>
        </w:tc>
        <w:tc>
          <w:tcPr>
            <w:tcW w:w="1350" w:type="dxa"/>
          </w:tcPr>
          <w:p w:rsidR="002A7168" w:rsidRPr="00DB35B4" w:rsidRDefault="002A7168" w:rsidP="0014051B">
            <w:pPr>
              <w:pStyle w:val="Reference"/>
              <w:ind w:left="0" w:firstLine="0"/>
              <w:jc w:val="left"/>
              <w:rPr>
                <w:b/>
                <w:szCs w:val="18"/>
              </w:rPr>
            </w:pPr>
            <w:r>
              <w:rPr>
                <w:b/>
                <w:szCs w:val="18"/>
              </w:rPr>
              <w:t>Loss per meter</w:t>
            </w:r>
          </w:p>
        </w:tc>
        <w:tc>
          <w:tcPr>
            <w:tcW w:w="1350" w:type="dxa"/>
          </w:tcPr>
          <w:p w:rsidR="002A7168" w:rsidRPr="00DB35B4" w:rsidRDefault="002A7168" w:rsidP="002C3019">
            <w:pPr>
              <w:pStyle w:val="Reference"/>
              <w:ind w:left="0" w:firstLine="0"/>
              <w:rPr>
                <w:b/>
                <w:szCs w:val="18"/>
              </w:rPr>
            </w:pPr>
            <w:r>
              <w:rPr>
                <w:b/>
                <w:szCs w:val="18"/>
              </w:rPr>
              <w:t xml:space="preserve">Estimated Losses </w:t>
            </w:r>
          </w:p>
        </w:tc>
        <w:tc>
          <w:tcPr>
            <w:tcW w:w="2268" w:type="dxa"/>
          </w:tcPr>
          <w:p w:rsidR="002A7168" w:rsidRPr="00DB35B4" w:rsidRDefault="002A7168" w:rsidP="002C3019">
            <w:pPr>
              <w:pStyle w:val="Reference"/>
              <w:ind w:left="0" w:firstLine="0"/>
              <w:rPr>
                <w:b/>
                <w:szCs w:val="18"/>
              </w:rPr>
            </w:pPr>
            <w:r>
              <w:rPr>
                <w:b/>
                <w:szCs w:val="18"/>
              </w:rPr>
              <w:t>Mitigation Strategies</w:t>
            </w:r>
          </w:p>
        </w:tc>
      </w:tr>
      <w:tr w:rsidR="002A7168" w:rsidTr="00451DF9">
        <w:tc>
          <w:tcPr>
            <w:tcW w:w="2354" w:type="dxa"/>
          </w:tcPr>
          <w:p w:rsidR="002A7168" w:rsidRDefault="002A7168" w:rsidP="002C3019">
            <w:pPr>
              <w:pStyle w:val="Reference"/>
              <w:ind w:left="0" w:firstLine="0"/>
              <w:rPr>
                <w:szCs w:val="18"/>
              </w:rPr>
            </w:pPr>
            <w:r>
              <w:rPr>
                <w:szCs w:val="18"/>
              </w:rPr>
              <w:t>Magnetic stripping</w:t>
            </w:r>
          </w:p>
        </w:tc>
        <w:tc>
          <w:tcPr>
            <w:tcW w:w="1620" w:type="dxa"/>
          </w:tcPr>
          <w:p w:rsidR="002A7168" w:rsidRDefault="002A7168" w:rsidP="002C3019">
            <w:pPr>
              <w:pStyle w:val="Reference"/>
              <w:ind w:left="0" w:firstLine="0"/>
              <w:rPr>
                <w:szCs w:val="18"/>
              </w:rPr>
            </w:pPr>
            <w:r>
              <w:rPr>
                <w:szCs w:val="18"/>
              </w:rPr>
              <w:t xml:space="preserve">B(1 </w:t>
            </w:r>
            <w:proofErr w:type="spellStart"/>
            <w:r>
              <w:rPr>
                <w:szCs w:val="18"/>
              </w:rPr>
              <w:t>GeV</w:t>
            </w:r>
            <w:proofErr w:type="spellEnd"/>
            <w:r>
              <w:rPr>
                <w:szCs w:val="18"/>
              </w:rPr>
              <w:t>) &lt; 0.28T</w:t>
            </w:r>
          </w:p>
          <w:p w:rsidR="002A7168" w:rsidRDefault="002A7168" w:rsidP="002C3019">
            <w:pPr>
              <w:pStyle w:val="Reference"/>
              <w:ind w:left="0" w:firstLine="0"/>
              <w:rPr>
                <w:szCs w:val="18"/>
              </w:rPr>
            </w:pPr>
            <w:r>
              <w:rPr>
                <w:szCs w:val="18"/>
              </w:rPr>
              <w:t xml:space="preserve">B(3 </w:t>
            </w:r>
            <w:proofErr w:type="spellStart"/>
            <w:r>
              <w:rPr>
                <w:szCs w:val="18"/>
              </w:rPr>
              <w:t>GeV</w:t>
            </w:r>
            <w:proofErr w:type="spellEnd"/>
            <w:r>
              <w:rPr>
                <w:szCs w:val="18"/>
              </w:rPr>
              <w:t>) &lt;0.13T</w:t>
            </w:r>
          </w:p>
          <w:p w:rsidR="002A7168" w:rsidRDefault="002A7168" w:rsidP="002C3019">
            <w:pPr>
              <w:pStyle w:val="Reference"/>
              <w:ind w:left="0" w:firstLine="0"/>
              <w:rPr>
                <w:szCs w:val="18"/>
              </w:rPr>
            </w:pPr>
            <w:r>
              <w:rPr>
                <w:szCs w:val="18"/>
              </w:rPr>
              <w:t xml:space="preserve">B(8 G) &lt; 0.055T </w:t>
            </w:r>
          </w:p>
        </w:tc>
        <w:tc>
          <w:tcPr>
            <w:tcW w:w="1350" w:type="dxa"/>
          </w:tcPr>
          <w:p w:rsidR="002A7168" w:rsidRPr="0059405E" w:rsidRDefault="002A7168" w:rsidP="002C3019">
            <w:pPr>
              <w:pStyle w:val="Reference"/>
              <w:ind w:left="0" w:firstLine="0"/>
              <w:rPr>
                <w:vertAlign w:val="superscript"/>
              </w:rPr>
            </w:pPr>
            <w:r w:rsidRPr="0059405E">
              <w:t>1.6×10</w:t>
            </w:r>
            <w:r w:rsidRPr="0059405E">
              <w:rPr>
                <w:vertAlign w:val="superscript"/>
              </w:rPr>
              <w:t>-8</w:t>
            </w:r>
          </w:p>
          <w:p w:rsidR="002A7168" w:rsidRDefault="002A7168" w:rsidP="002C3019">
            <w:pPr>
              <w:pStyle w:val="Reference"/>
              <w:ind w:left="0" w:firstLine="0"/>
              <w:rPr>
                <w:vertAlign w:val="superscript"/>
              </w:rPr>
            </w:pPr>
            <w:r>
              <w:t>3.7</w:t>
            </w:r>
            <w:r w:rsidRPr="0059405E">
              <w:t>×10</w:t>
            </w:r>
            <w:r w:rsidRPr="0059405E">
              <w:rPr>
                <w:vertAlign w:val="superscript"/>
              </w:rPr>
              <w:t>-7</w:t>
            </w:r>
          </w:p>
          <w:p w:rsidR="002A7168" w:rsidRPr="00D763C5" w:rsidRDefault="002A7168" w:rsidP="002C3019">
            <w:pPr>
              <w:pStyle w:val="Reference"/>
              <w:ind w:left="0" w:firstLine="0"/>
              <w:rPr>
                <w:szCs w:val="18"/>
                <w:vertAlign w:val="superscript"/>
              </w:rPr>
            </w:pPr>
            <w:r>
              <w:t>10</w:t>
            </w:r>
            <w:r>
              <w:rPr>
                <w:vertAlign w:val="superscript"/>
              </w:rPr>
              <w:t>-8</w:t>
            </w:r>
          </w:p>
        </w:tc>
        <w:tc>
          <w:tcPr>
            <w:tcW w:w="1350" w:type="dxa"/>
          </w:tcPr>
          <w:p w:rsidR="002A7168" w:rsidRPr="0059405E" w:rsidRDefault="002A7168" w:rsidP="00D763C5">
            <w:pPr>
              <w:pStyle w:val="Reference"/>
              <w:ind w:left="0" w:firstLine="0"/>
              <w:rPr>
                <w:vertAlign w:val="superscript"/>
              </w:rPr>
            </w:pPr>
            <w:r>
              <w:t>3</w:t>
            </w:r>
            <w:r w:rsidRPr="0059405E">
              <w:t>×10</w:t>
            </w:r>
            <w:r w:rsidRPr="0059405E">
              <w:rPr>
                <w:vertAlign w:val="superscript"/>
              </w:rPr>
              <w:t>-</w:t>
            </w:r>
            <w:r>
              <w:rPr>
                <w:vertAlign w:val="superscript"/>
              </w:rPr>
              <w:t>7</w:t>
            </w:r>
          </w:p>
          <w:p w:rsidR="002A7168" w:rsidRDefault="002A7168" w:rsidP="00D763C5">
            <w:pPr>
              <w:pStyle w:val="Reference"/>
              <w:ind w:left="0" w:firstLine="0"/>
              <w:rPr>
                <w:vertAlign w:val="superscript"/>
              </w:rPr>
            </w:pPr>
            <w:r>
              <w:rPr>
                <w:szCs w:val="18"/>
              </w:rPr>
              <w:t>7</w:t>
            </w:r>
            <w:r w:rsidRPr="0059405E">
              <w:t>×10</w:t>
            </w:r>
            <w:r w:rsidRPr="0059405E">
              <w:rPr>
                <w:vertAlign w:val="superscript"/>
              </w:rPr>
              <w:t>-</w:t>
            </w:r>
            <w:r>
              <w:rPr>
                <w:vertAlign w:val="superscript"/>
              </w:rPr>
              <w:t>5</w:t>
            </w:r>
          </w:p>
          <w:p w:rsidR="002A7168" w:rsidRPr="00D763C5" w:rsidRDefault="002A7168" w:rsidP="00D763C5">
            <w:pPr>
              <w:pStyle w:val="Reference"/>
              <w:ind w:left="0" w:firstLine="0"/>
              <w:rPr>
                <w:szCs w:val="18"/>
                <w:vertAlign w:val="superscript"/>
              </w:rPr>
            </w:pPr>
            <w:r>
              <w:t>10</w:t>
            </w:r>
            <w:r>
              <w:rPr>
                <w:vertAlign w:val="superscript"/>
              </w:rPr>
              <w:t>-7</w:t>
            </w:r>
          </w:p>
        </w:tc>
        <w:tc>
          <w:tcPr>
            <w:tcW w:w="2268" w:type="dxa"/>
          </w:tcPr>
          <w:p w:rsidR="002A7168" w:rsidRDefault="002A7168" w:rsidP="002C3019">
            <w:pPr>
              <w:pStyle w:val="Reference"/>
              <w:ind w:left="0" w:firstLine="0"/>
              <w:rPr>
                <w:szCs w:val="18"/>
              </w:rPr>
            </w:pPr>
            <w:r>
              <w:rPr>
                <w:szCs w:val="18"/>
              </w:rPr>
              <w:t>Limiting B-fields</w:t>
            </w:r>
          </w:p>
          <w:p w:rsidR="002A7168" w:rsidRDefault="002A7168" w:rsidP="002C3019">
            <w:pPr>
              <w:pStyle w:val="Reference"/>
              <w:ind w:left="0" w:firstLine="0"/>
              <w:rPr>
                <w:szCs w:val="18"/>
              </w:rPr>
            </w:pPr>
          </w:p>
        </w:tc>
      </w:tr>
      <w:tr w:rsidR="002A7168" w:rsidTr="00451DF9">
        <w:tc>
          <w:tcPr>
            <w:tcW w:w="2354" w:type="dxa"/>
          </w:tcPr>
          <w:p w:rsidR="002A7168" w:rsidRDefault="002A7168" w:rsidP="002C3019">
            <w:pPr>
              <w:pStyle w:val="Reference"/>
              <w:ind w:left="0" w:firstLine="0"/>
              <w:rPr>
                <w:szCs w:val="18"/>
              </w:rPr>
            </w:pPr>
            <w:r>
              <w:rPr>
                <w:szCs w:val="18"/>
              </w:rPr>
              <w:t>Black-body Radiation</w:t>
            </w:r>
          </w:p>
        </w:tc>
        <w:tc>
          <w:tcPr>
            <w:tcW w:w="1620" w:type="dxa"/>
          </w:tcPr>
          <w:p w:rsidR="002A7168" w:rsidRDefault="002A7168" w:rsidP="002C3019">
            <w:pPr>
              <w:pStyle w:val="Reference"/>
              <w:ind w:left="0" w:firstLine="0"/>
              <w:rPr>
                <w:szCs w:val="18"/>
              </w:rPr>
            </w:pPr>
            <w:r>
              <w:rPr>
                <w:szCs w:val="18"/>
              </w:rPr>
              <w:t xml:space="preserve">1 </w:t>
            </w:r>
            <w:proofErr w:type="spellStart"/>
            <w:r>
              <w:rPr>
                <w:szCs w:val="18"/>
              </w:rPr>
              <w:t>GeV</w:t>
            </w:r>
            <w:proofErr w:type="spellEnd"/>
          </w:p>
          <w:p w:rsidR="002A7168" w:rsidRDefault="002A7168" w:rsidP="002C3019">
            <w:pPr>
              <w:pStyle w:val="Reference"/>
              <w:ind w:left="0" w:firstLine="0"/>
              <w:rPr>
                <w:szCs w:val="18"/>
              </w:rPr>
            </w:pPr>
            <w:r>
              <w:rPr>
                <w:szCs w:val="18"/>
              </w:rPr>
              <w:t xml:space="preserve">3 </w:t>
            </w:r>
            <w:proofErr w:type="spellStart"/>
            <w:r>
              <w:rPr>
                <w:szCs w:val="18"/>
              </w:rPr>
              <w:t>GeV</w:t>
            </w:r>
            <w:proofErr w:type="spellEnd"/>
          </w:p>
          <w:p w:rsidR="002A7168" w:rsidRDefault="002A7168" w:rsidP="002C3019">
            <w:pPr>
              <w:pStyle w:val="Reference"/>
              <w:ind w:left="0" w:firstLine="0"/>
              <w:rPr>
                <w:szCs w:val="18"/>
              </w:rPr>
            </w:pPr>
            <w:r>
              <w:rPr>
                <w:szCs w:val="18"/>
              </w:rPr>
              <w:t xml:space="preserve">8 </w:t>
            </w:r>
            <w:proofErr w:type="spellStart"/>
            <w:r>
              <w:rPr>
                <w:szCs w:val="18"/>
              </w:rPr>
              <w:t>GeV</w:t>
            </w:r>
            <w:proofErr w:type="spellEnd"/>
            <w:r>
              <w:rPr>
                <w:szCs w:val="18"/>
              </w:rPr>
              <w:t xml:space="preserve"> T=300K</w:t>
            </w:r>
          </w:p>
        </w:tc>
        <w:tc>
          <w:tcPr>
            <w:tcW w:w="1350" w:type="dxa"/>
          </w:tcPr>
          <w:p w:rsidR="002A7168" w:rsidRPr="002A7168" w:rsidRDefault="002A7168" w:rsidP="002C3019">
            <w:pPr>
              <w:pStyle w:val="Reference"/>
              <w:ind w:left="0" w:firstLine="0"/>
              <w:rPr>
                <w:vertAlign w:val="superscript"/>
              </w:rPr>
            </w:pPr>
            <w:r>
              <w:t>3.7</w:t>
            </w:r>
            <w:r w:rsidRPr="0059405E">
              <w:t>×10</w:t>
            </w:r>
            <w:r w:rsidRPr="0059405E">
              <w:rPr>
                <w:vertAlign w:val="superscript"/>
              </w:rPr>
              <w:t>-</w:t>
            </w:r>
            <w:r>
              <w:rPr>
                <w:vertAlign w:val="superscript"/>
              </w:rPr>
              <w:t>8</w:t>
            </w:r>
          </w:p>
          <w:p w:rsidR="002A7168" w:rsidRDefault="002A7168" w:rsidP="002C3019">
            <w:pPr>
              <w:pStyle w:val="Reference"/>
              <w:ind w:left="0" w:firstLine="0"/>
              <w:rPr>
                <w:szCs w:val="18"/>
              </w:rPr>
            </w:pPr>
            <w:r>
              <w:t>1.3×10</w:t>
            </w:r>
            <w:r>
              <w:rPr>
                <w:vertAlign w:val="superscript"/>
              </w:rPr>
              <w:t>-7</w:t>
            </w:r>
            <w:r>
              <w:t xml:space="preserve"> </w:t>
            </w:r>
            <w:r>
              <w:rPr>
                <w:szCs w:val="18"/>
              </w:rPr>
              <w:t>7.8</w:t>
            </w:r>
            <w:r>
              <w:t>×10</w:t>
            </w:r>
            <w:r>
              <w:rPr>
                <w:vertAlign w:val="superscript"/>
              </w:rPr>
              <w:t>-8</w:t>
            </w:r>
          </w:p>
        </w:tc>
        <w:tc>
          <w:tcPr>
            <w:tcW w:w="1350" w:type="dxa"/>
          </w:tcPr>
          <w:p w:rsidR="002A7168" w:rsidRPr="002A7168" w:rsidRDefault="002A7168" w:rsidP="002C3019">
            <w:pPr>
              <w:pStyle w:val="Reference"/>
              <w:ind w:left="0" w:firstLine="0"/>
              <w:rPr>
                <w:szCs w:val="18"/>
                <w:vertAlign w:val="superscript"/>
              </w:rPr>
            </w:pPr>
            <w:r>
              <w:rPr>
                <w:szCs w:val="18"/>
              </w:rPr>
              <w:t>10</w:t>
            </w:r>
            <w:r>
              <w:rPr>
                <w:szCs w:val="18"/>
                <w:vertAlign w:val="superscript"/>
              </w:rPr>
              <w:t>-6</w:t>
            </w:r>
          </w:p>
          <w:p w:rsidR="002A7168" w:rsidRDefault="002A7168" w:rsidP="0059405E">
            <w:pPr>
              <w:pStyle w:val="Reference"/>
              <w:ind w:left="0" w:firstLine="0"/>
              <w:rPr>
                <w:vertAlign w:val="superscript"/>
              </w:rPr>
            </w:pPr>
            <w:r>
              <w:t>2.6×10</w:t>
            </w:r>
            <w:r>
              <w:rPr>
                <w:vertAlign w:val="superscript"/>
              </w:rPr>
              <w:t>-5</w:t>
            </w:r>
          </w:p>
          <w:p w:rsidR="002A7168" w:rsidRPr="002A7168" w:rsidRDefault="002A7168" w:rsidP="0059405E">
            <w:pPr>
              <w:pStyle w:val="Reference"/>
              <w:ind w:left="0" w:firstLine="0"/>
              <w:rPr>
                <w:szCs w:val="18"/>
                <w:vertAlign w:val="superscript"/>
              </w:rPr>
            </w:pPr>
            <w:r>
              <w:t>10</w:t>
            </w:r>
            <w:r>
              <w:rPr>
                <w:vertAlign w:val="superscript"/>
              </w:rPr>
              <w:t>-6</w:t>
            </w:r>
          </w:p>
        </w:tc>
        <w:tc>
          <w:tcPr>
            <w:tcW w:w="2268" w:type="dxa"/>
          </w:tcPr>
          <w:p w:rsidR="002A7168" w:rsidRDefault="002A7168" w:rsidP="002C3019">
            <w:pPr>
              <w:pStyle w:val="Reference"/>
              <w:ind w:left="0" w:firstLine="0"/>
              <w:rPr>
                <w:szCs w:val="18"/>
              </w:rPr>
            </w:pPr>
            <w:r>
              <w:rPr>
                <w:szCs w:val="18"/>
              </w:rPr>
              <w:t>Shorter, shielded transport</w:t>
            </w:r>
          </w:p>
          <w:p w:rsidR="002A7168" w:rsidRDefault="002A7168" w:rsidP="002C3019">
            <w:pPr>
              <w:pStyle w:val="Reference"/>
              <w:ind w:left="0" w:firstLine="0"/>
              <w:rPr>
                <w:szCs w:val="18"/>
              </w:rPr>
            </w:pPr>
            <w:r>
              <w:rPr>
                <w:szCs w:val="18"/>
              </w:rPr>
              <w:t>Cooled beam pipe</w:t>
            </w:r>
          </w:p>
        </w:tc>
      </w:tr>
      <w:tr w:rsidR="002A7168" w:rsidTr="00451DF9">
        <w:tc>
          <w:tcPr>
            <w:tcW w:w="2354" w:type="dxa"/>
          </w:tcPr>
          <w:p w:rsidR="002A7168" w:rsidRDefault="002A7168" w:rsidP="002C3019">
            <w:pPr>
              <w:pStyle w:val="Reference"/>
              <w:ind w:left="0" w:firstLine="0"/>
              <w:rPr>
                <w:szCs w:val="18"/>
              </w:rPr>
            </w:pPr>
            <w:r>
              <w:rPr>
                <w:szCs w:val="18"/>
              </w:rPr>
              <w:t xml:space="preserve">Beam-gas interactions </w:t>
            </w:r>
          </w:p>
        </w:tc>
        <w:tc>
          <w:tcPr>
            <w:tcW w:w="1620" w:type="dxa"/>
          </w:tcPr>
          <w:p w:rsidR="002A7168" w:rsidRPr="009E50A8" w:rsidRDefault="002A7168" w:rsidP="002C3019">
            <w:pPr>
              <w:pStyle w:val="Reference"/>
              <w:ind w:left="0" w:firstLine="0"/>
              <w:rPr>
                <w:szCs w:val="18"/>
              </w:rPr>
            </w:pPr>
            <w:r>
              <w:rPr>
                <w:szCs w:val="18"/>
              </w:rPr>
              <w:t>P ~10</w:t>
            </w:r>
            <w:r>
              <w:rPr>
                <w:szCs w:val="18"/>
                <w:vertAlign w:val="superscript"/>
              </w:rPr>
              <w:t>-8</w:t>
            </w:r>
            <w:r>
              <w:rPr>
                <w:szCs w:val="18"/>
              </w:rPr>
              <w:t>Torr</w:t>
            </w:r>
          </w:p>
        </w:tc>
        <w:tc>
          <w:tcPr>
            <w:tcW w:w="1350" w:type="dxa"/>
          </w:tcPr>
          <w:p w:rsidR="002A7168" w:rsidRDefault="002A7168" w:rsidP="002C3019">
            <w:pPr>
              <w:pStyle w:val="Reference"/>
              <w:ind w:left="0" w:firstLine="0"/>
              <w:rPr>
                <w:szCs w:val="18"/>
              </w:rPr>
            </w:pPr>
            <w:r>
              <w:t>2.1×10</w:t>
            </w:r>
            <w:r>
              <w:rPr>
                <w:vertAlign w:val="superscript"/>
              </w:rPr>
              <w:t xml:space="preserve">-8 </w:t>
            </w:r>
            <w:r>
              <w:t>/m</w:t>
            </w:r>
          </w:p>
        </w:tc>
        <w:tc>
          <w:tcPr>
            <w:tcW w:w="1350" w:type="dxa"/>
          </w:tcPr>
          <w:p w:rsidR="002A7168" w:rsidRPr="00451DF9" w:rsidRDefault="002A7168" w:rsidP="002C3019">
            <w:pPr>
              <w:pStyle w:val="Reference"/>
              <w:ind w:left="0" w:firstLine="0"/>
              <w:rPr>
                <w:szCs w:val="18"/>
                <w:vertAlign w:val="superscript"/>
              </w:rPr>
            </w:pPr>
            <w:r>
              <w:rPr>
                <w:szCs w:val="18"/>
              </w:rPr>
              <w:t>&lt; ~10</w:t>
            </w:r>
            <w:r>
              <w:rPr>
                <w:szCs w:val="18"/>
                <w:vertAlign w:val="superscript"/>
              </w:rPr>
              <w:t>-5</w:t>
            </w:r>
          </w:p>
        </w:tc>
        <w:tc>
          <w:tcPr>
            <w:tcW w:w="2268" w:type="dxa"/>
          </w:tcPr>
          <w:p w:rsidR="002A7168" w:rsidRDefault="002A7168" w:rsidP="002C3019">
            <w:pPr>
              <w:pStyle w:val="Reference"/>
              <w:ind w:left="0" w:firstLine="0"/>
              <w:rPr>
                <w:szCs w:val="18"/>
              </w:rPr>
            </w:pPr>
            <w:r>
              <w:rPr>
                <w:szCs w:val="18"/>
              </w:rPr>
              <w:t xml:space="preserve">Vacuum </w:t>
            </w:r>
          </w:p>
        </w:tc>
      </w:tr>
      <w:tr w:rsidR="002A7168" w:rsidTr="00451DF9">
        <w:tc>
          <w:tcPr>
            <w:tcW w:w="2354" w:type="dxa"/>
          </w:tcPr>
          <w:p w:rsidR="002A7168" w:rsidRDefault="002A7168" w:rsidP="002C3019">
            <w:pPr>
              <w:pStyle w:val="Reference"/>
              <w:ind w:left="0" w:firstLine="0"/>
              <w:rPr>
                <w:szCs w:val="18"/>
              </w:rPr>
            </w:pPr>
            <w:proofErr w:type="spellStart"/>
            <w:r>
              <w:rPr>
                <w:szCs w:val="18"/>
              </w:rPr>
              <w:t>Intrabeam</w:t>
            </w:r>
            <w:proofErr w:type="spellEnd"/>
            <w:r>
              <w:rPr>
                <w:szCs w:val="18"/>
              </w:rPr>
              <w:t xml:space="preserve"> stripping</w:t>
            </w:r>
          </w:p>
        </w:tc>
        <w:tc>
          <w:tcPr>
            <w:tcW w:w="1620" w:type="dxa"/>
          </w:tcPr>
          <w:p w:rsidR="002A7168" w:rsidRDefault="002A7168" w:rsidP="002A7168">
            <w:pPr>
              <w:pStyle w:val="Reference"/>
              <w:ind w:left="0" w:firstLine="0"/>
              <w:rPr>
                <w:szCs w:val="18"/>
              </w:rPr>
            </w:pPr>
            <w:r>
              <w:rPr>
                <w:szCs w:val="18"/>
              </w:rPr>
              <w:t>N=2</w:t>
            </w:r>
            <w:r>
              <w:t>×10</w:t>
            </w:r>
            <w:r>
              <w:rPr>
                <w:vertAlign w:val="superscript"/>
              </w:rPr>
              <w:t xml:space="preserve">8 </w:t>
            </w:r>
            <w:r>
              <w:t>/bunch</w:t>
            </w:r>
          </w:p>
        </w:tc>
        <w:tc>
          <w:tcPr>
            <w:tcW w:w="1350" w:type="dxa"/>
          </w:tcPr>
          <w:p w:rsidR="002A7168" w:rsidRDefault="002A7168" w:rsidP="00451DF9">
            <w:pPr>
              <w:pStyle w:val="Reference"/>
              <w:ind w:left="0" w:firstLine="0"/>
              <w:rPr>
                <w:szCs w:val="18"/>
              </w:rPr>
            </w:pPr>
            <w:r>
              <w:t>2—4×10</w:t>
            </w:r>
            <w:r>
              <w:rPr>
                <w:vertAlign w:val="superscript"/>
              </w:rPr>
              <w:t xml:space="preserve">-8 </w:t>
            </w:r>
            <w:r>
              <w:t>/m</w:t>
            </w:r>
          </w:p>
        </w:tc>
        <w:tc>
          <w:tcPr>
            <w:tcW w:w="1350" w:type="dxa"/>
          </w:tcPr>
          <w:p w:rsidR="002A7168" w:rsidRDefault="002A7168" w:rsidP="00451DF9">
            <w:pPr>
              <w:pStyle w:val="Reference"/>
              <w:ind w:left="0" w:firstLine="0"/>
              <w:rPr>
                <w:szCs w:val="18"/>
              </w:rPr>
            </w:pPr>
            <w:r>
              <w:rPr>
                <w:szCs w:val="18"/>
              </w:rPr>
              <w:t>&lt;~</w:t>
            </w:r>
            <w:r>
              <w:t>10</w:t>
            </w:r>
            <w:r>
              <w:rPr>
                <w:vertAlign w:val="superscript"/>
              </w:rPr>
              <w:t>-5</w:t>
            </w:r>
          </w:p>
        </w:tc>
        <w:tc>
          <w:tcPr>
            <w:tcW w:w="2268" w:type="dxa"/>
          </w:tcPr>
          <w:p w:rsidR="002A7168" w:rsidRDefault="002A7168" w:rsidP="002C3019">
            <w:pPr>
              <w:pStyle w:val="Reference"/>
              <w:ind w:left="0" w:firstLine="0"/>
              <w:rPr>
                <w:szCs w:val="18"/>
              </w:rPr>
            </w:pPr>
            <w:r>
              <w:rPr>
                <w:szCs w:val="18"/>
              </w:rPr>
              <w:t>Short transport</w:t>
            </w:r>
          </w:p>
        </w:tc>
      </w:tr>
      <w:tr w:rsidR="002A7168" w:rsidTr="00451DF9">
        <w:tc>
          <w:tcPr>
            <w:tcW w:w="2354" w:type="dxa"/>
          </w:tcPr>
          <w:p w:rsidR="002A7168" w:rsidRDefault="002A7168" w:rsidP="002C3019">
            <w:pPr>
              <w:pStyle w:val="Reference"/>
              <w:ind w:left="0" w:firstLine="0"/>
              <w:rPr>
                <w:szCs w:val="18"/>
              </w:rPr>
            </w:pPr>
          </w:p>
        </w:tc>
        <w:tc>
          <w:tcPr>
            <w:tcW w:w="1620" w:type="dxa"/>
          </w:tcPr>
          <w:p w:rsidR="002A7168" w:rsidRDefault="002A7168" w:rsidP="002C3019">
            <w:pPr>
              <w:pStyle w:val="Reference"/>
              <w:ind w:left="0" w:firstLine="0"/>
              <w:rPr>
                <w:szCs w:val="18"/>
              </w:rPr>
            </w:pPr>
          </w:p>
        </w:tc>
        <w:tc>
          <w:tcPr>
            <w:tcW w:w="1350" w:type="dxa"/>
          </w:tcPr>
          <w:p w:rsidR="002A7168" w:rsidRDefault="002A7168" w:rsidP="00451DF9">
            <w:pPr>
              <w:pStyle w:val="Reference"/>
              <w:ind w:left="0" w:firstLine="0"/>
            </w:pPr>
          </w:p>
        </w:tc>
        <w:tc>
          <w:tcPr>
            <w:tcW w:w="1350" w:type="dxa"/>
          </w:tcPr>
          <w:p w:rsidR="002A7168" w:rsidRDefault="002A7168" w:rsidP="00451DF9">
            <w:pPr>
              <w:pStyle w:val="Reference"/>
              <w:ind w:left="0" w:firstLine="0"/>
              <w:rPr>
                <w:szCs w:val="18"/>
              </w:rPr>
            </w:pPr>
          </w:p>
        </w:tc>
        <w:tc>
          <w:tcPr>
            <w:tcW w:w="2268" w:type="dxa"/>
          </w:tcPr>
          <w:p w:rsidR="002A7168" w:rsidRDefault="002A7168" w:rsidP="002C3019">
            <w:pPr>
              <w:pStyle w:val="Reference"/>
              <w:ind w:left="0" w:firstLine="0"/>
              <w:rPr>
                <w:szCs w:val="18"/>
              </w:rPr>
            </w:pPr>
          </w:p>
        </w:tc>
      </w:tr>
      <w:tr w:rsidR="002A7168" w:rsidTr="00451DF9">
        <w:tc>
          <w:tcPr>
            <w:tcW w:w="2354" w:type="dxa"/>
          </w:tcPr>
          <w:p w:rsidR="002A7168" w:rsidRDefault="002A7168" w:rsidP="002C3019">
            <w:pPr>
              <w:pStyle w:val="Reference"/>
              <w:ind w:left="0" w:firstLine="0"/>
              <w:rPr>
                <w:szCs w:val="18"/>
              </w:rPr>
            </w:pPr>
          </w:p>
        </w:tc>
        <w:tc>
          <w:tcPr>
            <w:tcW w:w="1620" w:type="dxa"/>
          </w:tcPr>
          <w:p w:rsidR="002A7168" w:rsidRDefault="002A7168" w:rsidP="002C3019">
            <w:pPr>
              <w:pStyle w:val="Reference"/>
              <w:ind w:left="0" w:firstLine="0"/>
              <w:rPr>
                <w:szCs w:val="18"/>
              </w:rPr>
            </w:pPr>
          </w:p>
        </w:tc>
        <w:tc>
          <w:tcPr>
            <w:tcW w:w="1350" w:type="dxa"/>
          </w:tcPr>
          <w:p w:rsidR="002A7168" w:rsidRDefault="002A7168" w:rsidP="002C3019">
            <w:pPr>
              <w:pStyle w:val="Reference"/>
              <w:ind w:left="0" w:firstLine="0"/>
              <w:rPr>
                <w:szCs w:val="18"/>
              </w:rPr>
            </w:pPr>
          </w:p>
        </w:tc>
        <w:tc>
          <w:tcPr>
            <w:tcW w:w="1350" w:type="dxa"/>
          </w:tcPr>
          <w:p w:rsidR="002A7168" w:rsidRDefault="002A7168" w:rsidP="002C3019">
            <w:pPr>
              <w:pStyle w:val="Reference"/>
              <w:ind w:left="0" w:firstLine="0"/>
              <w:rPr>
                <w:szCs w:val="18"/>
              </w:rPr>
            </w:pPr>
          </w:p>
        </w:tc>
        <w:tc>
          <w:tcPr>
            <w:tcW w:w="2268" w:type="dxa"/>
          </w:tcPr>
          <w:p w:rsidR="002A7168" w:rsidRDefault="002A7168" w:rsidP="002C3019">
            <w:pPr>
              <w:pStyle w:val="Reference"/>
              <w:ind w:left="0" w:firstLine="0"/>
              <w:rPr>
                <w:szCs w:val="18"/>
              </w:rPr>
            </w:pPr>
          </w:p>
        </w:tc>
      </w:tr>
      <w:tr w:rsidR="002A7168" w:rsidTr="00451DF9">
        <w:tc>
          <w:tcPr>
            <w:tcW w:w="2354" w:type="dxa"/>
          </w:tcPr>
          <w:p w:rsidR="002A7168" w:rsidRDefault="002A7168" w:rsidP="002C3019">
            <w:pPr>
              <w:pStyle w:val="Reference"/>
              <w:ind w:left="0" w:firstLine="0"/>
              <w:rPr>
                <w:szCs w:val="18"/>
              </w:rPr>
            </w:pPr>
            <w:r w:rsidRPr="008234DE">
              <w:rPr>
                <w:b/>
                <w:szCs w:val="18"/>
              </w:rPr>
              <w:t xml:space="preserve">Foil </w:t>
            </w:r>
            <w:r>
              <w:rPr>
                <w:szCs w:val="18"/>
              </w:rPr>
              <w:t xml:space="preserve">–beam missed </w:t>
            </w:r>
          </w:p>
        </w:tc>
        <w:tc>
          <w:tcPr>
            <w:tcW w:w="1620" w:type="dxa"/>
          </w:tcPr>
          <w:p w:rsidR="002A7168" w:rsidRPr="00451DF9" w:rsidRDefault="002A7168" w:rsidP="00451DF9">
            <w:pPr>
              <w:pStyle w:val="Reference"/>
              <w:ind w:left="0" w:firstLine="0"/>
              <w:rPr>
                <w:szCs w:val="18"/>
              </w:rPr>
            </w:pPr>
            <w:r>
              <w:rPr>
                <w:szCs w:val="18"/>
              </w:rPr>
              <w:t xml:space="preserve">500 </w:t>
            </w:r>
            <w:r>
              <w:rPr>
                <w:szCs w:val="18"/>
              </w:rPr>
              <w:sym w:font="Symbol" w:char="F06D"/>
            </w:r>
            <w:r>
              <w:rPr>
                <w:szCs w:val="18"/>
              </w:rPr>
              <w:t>g/cm</w:t>
            </w:r>
            <w:r>
              <w:rPr>
                <w:szCs w:val="18"/>
                <w:vertAlign w:val="superscript"/>
              </w:rPr>
              <w:t>2</w:t>
            </w:r>
            <w:r>
              <w:rPr>
                <w:szCs w:val="18"/>
              </w:rPr>
              <w:t xml:space="preserve"> C foil</w:t>
            </w:r>
          </w:p>
        </w:tc>
        <w:tc>
          <w:tcPr>
            <w:tcW w:w="1350" w:type="dxa"/>
          </w:tcPr>
          <w:p w:rsidR="002A7168" w:rsidRDefault="002A7168" w:rsidP="002C3019">
            <w:pPr>
              <w:pStyle w:val="Reference"/>
              <w:ind w:left="0" w:firstLine="0"/>
              <w:rPr>
                <w:szCs w:val="18"/>
              </w:rPr>
            </w:pPr>
          </w:p>
        </w:tc>
        <w:tc>
          <w:tcPr>
            <w:tcW w:w="1350" w:type="dxa"/>
          </w:tcPr>
          <w:p w:rsidR="002A7168" w:rsidRDefault="002A7168" w:rsidP="002C3019">
            <w:pPr>
              <w:pStyle w:val="Reference"/>
              <w:ind w:left="0" w:firstLine="0"/>
              <w:rPr>
                <w:szCs w:val="18"/>
              </w:rPr>
            </w:pPr>
            <w:r>
              <w:rPr>
                <w:szCs w:val="18"/>
              </w:rPr>
              <w:t>~2—3%</w:t>
            </w:r>
          </w:p>
        </w:tc>
        <w:tc>
          <w:tcPr>
            <w:tcW w:w="2268" w:type="dxa"/>
          </w:tcPr>
          <w:p w:rsidR="002A7168" w:rsidRDefault="002A7168" w:rsidP="002C3019">
            <w:pPr>
              <w:pStyle w:val="Reference"/>
              <w:ind w:left="0" w:firstLine="0"/>
              <w:rPr>
                <w:szCs w:val="18"/>
              </w:rPr>
            </w:pPr>
            <w:r>
              <w:rPr>
                <w:szCs w:val="18"/>
              </w:rPr>
              <w:t>Collimation before foil,</w:t>
            </w:r>
          </w:p>
          <w:p w:rsidR="002A7168" w:rsidRDefault="002A7168" w:rsidP="002C3019">
            <w:pPr>
              <w:pStyle w:val="Reference"/>
              <w:ind w:left="0" w:firstLine="0"/>
              <w:rPr>
                <w:szCs w:val="18"/>
              </w:rPr>
            </w:pPr>
            <w:r>
              <w:rPr>
                <w:szCs w:val="18"/>
              </w:rPr>
              <w:t>Matching, absorber</w:t>
            </w:r>
          </w:p>
        </w:tc>
      </w:tr>
      <w:tr w:rsidR="002A7168" w:rsidTr="00451DF9">
        <w:tc>
          <w:tcPr>
            <w:tcW w:w="2354" w:type="dxa"/>
          </w:tcPr>
          <w:p w:rsidR="002A7168" w:rsidRPr="00881BE6" w:rsidRDefault="002A7168" w:rsidP="002C3019">
            <w:pPr>
              <w:pStyle w:val="Reference"/>
              <w:ind w:left="0" w:firstLine="0"/>
              <w:rPr>
                <w:szCs w:val="18"/>
                <w:vertAlign w:val="superscript"/>
              </w:rPr>
            </w:pPr>
            <w:r>
              <w:rPr>
                <w:szCs w:val="18"/>
              </w:rPr>
              <w:t>Foil- H</w:t>
            </w:r>
            <w:r>
              <w:rPr>
                <w:szCs w:val="18"/>
                <w:vertAlign w:val="superscript"/>
              </w:rPr>
              <w:t>0</w:t>
            </w:r>
          </w:p>
        </w:tc>
        <w:tc>
          <w:tcPr>
            <w:tcW w:w="1620" w:type="dxa"/>
          </w:tcPr>
          <w:p w:rsidR="002A7168" w:rsidRDefault="002A7168" w:rsidP="002C3019">
            <w:pPr>
              <w:pStyle w:val="Reference"/>
              <w:ind w:left="0" w:firstLine="0"/>
              <w:rPr>
                <w:szCs w:val="18"/>
              </w:rPr>
            </w:pPr>
          </w:p>
        </w:tc>
        <w:tc>
          <w:tcPr>
            <w:tcW w:w="1350" w:type="dxa"/>
          </w:tcPr>
          <w:p w:rsidR="002A7168" w:rsidRDefault="002A7168" w:rsidP="002C3019">
            <w:pPr>
              <w:pStyle w:val="Reference"/>
              <w:ind w:left="0" w:firstLine="0"/>
              <w:rPr>
                <w:szCs w:val="18"/>
              </w:rPr>
            </w:pPr>
          </w:p>
        </w:tc>
        <w:tc>
          <w:tcPr>
            <w:tcW w:w="1350" w:type="dxa"/>
          </w:tcPr>
          <w:p w:rsidR="002A7168" w:rsidRDefault="002A7168" w:rsidP="002C3019">
            <w:pPr>
              <w:pStyle w:val="Reference"/>
              <w:ind w:left="0" w:firstLine="0"/>
              <w:rPr>
                <w:szCs w:val="18"/>
              </w:rPr>
            </w:pPr>
            <w:r>
              <w:rPr>
                <w:szCs w:val="18"/>
              </w:rPr>
              <w:t>~1—2%</w:t>
            </w:r>
          </w:p>
        </w:tc>
        <w:tc>
          <w:tcPr>
            <w:tcW w:w="2268" w:type="dxa"/>
          </w:tcPr>
          <w:p w:rsidR="002A7168" w:rsidRDefault="002A7168" w:rsidP="002C3019">
            <w:pPr>
              <w:pStyle w:val="Reference"/>
              <w:ind w:left="0" w:firstLine="0"/>
              <w:rPr>
                <w:szCs w:val="18"/>
              </w:rPr>
            </w:pPr>
            <w:r>
              <w:rPr>
                <w:szCs w:val="18"/>
              </w:rPr>
              <w:t>Injection absorber</w:t>
            </w:r>
          </w:p>
        </w:tc>
      </w:tr>
      <w:tr w:rsidR="002A7168" w:rsidTr="00451DF9">
        <w:tc>
          <w:tcPr>
            <w:tcW w:w="2354" w:type="dxa"/>
          </w:tcPr>
          <w:p w:rsidR="002A7168" w:rsidRDefault="002A7168" w:rsidP="00881BE6">
            <w:pPr>
              <w:pStyle w:val="Reference"/>
              <w:ind w:left="0" w:firstLine="0"/>
              <w:rPr>
                <w:szCs w:val="18"/>
              </w:rPr>
            </w:pPr>
            <w:r>
              <w:rPr>
                <w:szCs w:val="18"/>
              </w:rPr>
              <w:t>Foil-large-angle scattering</w:t>
            </w:r>
          </w:p>
        </w:tc>
        <w:tc>
          <w:tcPr>
            <w:tcW w:w="1620" w:type="dxa"/>
          </w:tcPr>
          <w:p w:rsidR="002A7168" w:rsidRDefault="002A7168" w:rsidP="002C3019">
            <w:pPr>
              <w:pStyle w:val="Reference"/>
              <w:ind w:left="0" w:firstLine="0"/>
              <w:rPr>
                <w:szCs w:val="18"/>
              </w:rPr>
            </w:pPr>
            <w:r>
              <w:rPr>
                <w:szCs w:val="18"/>
              </w:rPr>
              <w:t>40</w:t>
            </w:r>
            <w:r>
              <w:rPr>
                <w:rFonts w:ascii="Symbol" w:hAnsi="Symbol"/>
                <w:szCs w:val="18"/>
              </w:rPr>
              <w:t></w:t>
            </w:r>
            <w:r w:rsidR="008234DE">
              <w:rPr>
                <w:rFonts w:ascii="Symbol" w:hAnsi="Symbol"/>
                <w:szCs w:val="18"/>
              </w:rPr>
              <w:t></w:t>
            </w:r>
            <w:r>
              <w:rPr>
                <w:szCs w:val="18"/>
              </w:rPr>
              <w:t>mm-</w:t>
            </w:r>
            <w:proofErr w:type="spellStart"/>
            <w:r>
              <w:rPr>
                <w:szCs w:val="18"/>
              </w:rPr>
              <w:t>mrad</w:t>
            </w:r>
            <w:proofErr w:type="spellEnd"/>
            <w:r>
              <w:rPr>
                <w:szCs w:val="18"/>
              </w:rPr>
              <w:t xml:space="preserve"> </w:t>
            </w:r>
            <w:proofErr w:type="spellStart"/>
            <w:r>
              <w:rPr>
                <w:szCs w:val="18"/>
              </w:rPr>
              <w:t>aceptance</w:t>
            </w:r>
            <w:proofErr w:type="spellEnd"/>
          </w:p>
        </w:tc>
        <w:tc>
          <w:tcPr>
            <w:tcW w:w="1350" w:type="dxa"/>
          </w:tcPr>
          <w:p w:rsidR="002A7168" w:rsidRDefault="002A7168" w:rsidP="002C3019">
            <w:pPr>
              <w:pStyle w:val="Reference"/>
              <w:ind w:left="0" w:firstLine="0"/>
              <w:rPr>
                <w:szCs w:val="18"/>
              </w:rPr>
            </w:pPr>
          </w:p>
        </w:tc>
        <w:tc>
          <w:tcPr>
            <w:tcW w:w="1350" w:type="dxa"/>
          </w:tcPr>
          <w:p w:rsidR="002A7168" w:rsidRDefault="002A7168" w:rsidP="002C3019">
            <w:pPr>
              <w:pStyle w:val="Reference"/>
              <w:ind w:left="0" w:firstLine="0"/>
              <w:rPr>
                <w:szCs w:val="18"/>
              </w:rPr>
            </w:pPr>
            <w:r>
              <w:rPr>
                <w:szCs w:val="18"/>
              </w:rPr>
              <w:t xml:space="preserve">400W </w:t>
            </w:r>
          </w:p>
        </w:tc>
        <w:tc>
          <w:tcPr>
            <w:tcW w:w="2268" w:type="dxa"/>
          </w:tcPr>
          <w:p w:rsidR="002A7168" w:rsidRDefault="002A7168" w:rsidP="002C3019">
            <w:pPr>
              <w:pStyle w:val="Reference"/>
              <w:ind w:left="0" w:firstLine="0"/>
              <w:rPr>
                <w:szCs w:val="18"/>
              </w:rPr>
            </w:pPr>
            <w:r>
              <w:rPr>
                <w:szCs w:val="18"/>
              </w:rPr>
              <w:t>Collimation, reduce foil crossings</w:t>
            </w:r>
          </w:p>
        </w:tc>
      </w:tr>
      <w:tr w:rsidR="002A7168" w:rsidTr="00451DF9">
        <w:tc>
          <w:tcPr>
            <w:tcW w:w="2354" w:type="dxa"/>
          </w:tcPr>
          <w:p w:rsidR="002A7168" w:rsidRDefault="002A7168" w:rsidP="002C3019">
            <w:pPr>
              <w:pStyle w:val="Reference"/>
              <w:ind w:left="0" w:firstLine="0"/>
              <w:rPr>
                <w:szCs w:val="18"/>
              </w:rPr>
            </w:pPr>
            <w:r>
              <w:rPr>
                <w:szCs w:val="18"/>
              </w:rPr>
              <w:t>Foil-nuclear interaction</w:t>
            </w:r>
          </w:p>
        </w:tc>
        <w:tc>
          <w:tcPr>
            <w:tcW w:w="1620" w:type="dxa"/>
          </w:tcPr>
          <w:p w:rsidR="002A7168" w:rsidRDefault="002A7168" w:rsidP="002C3019">
            <w:pPr>
              <w:pStyle w:val="Reference"/>
              <w:ind w:left="0" w:firstLine="0"/>
              <w:rPr>
                <w:szCs w:val="18"/>
              </w:rPr>
            </w:pPr>
            <w:r>
              <w:rPr>
                <w:szCs w:val="18"/>
              </w:rPr>
              <w:t>L</w:t>
            </w:r>
            <w:r>
              <w:rPr>
                <w:szCs w:val="18"/>
                <w:vertAlign w:val="subscript"/>
              </w:rPr>
              <w:t>N</w:t>
            </w:r>
            <w:r>
              <w:rPr>
                <w:szCs w:val="18"/>
              </w:rPr>
              <w:t>=60--86</w:t>
            </w:r>
          </w:p>
        </w:tc>
        <w:tc>
          <w:tcPr>
            <w:tcW w:w="1350" w:type="dxa"/>
          </w:tcPr>
          <w:p w:rsidR="002A7168" w:rsidRDefault="002A7168" w:rsidP="002C3019">
            <w:pPr>
              <w:pStyle w:val="Reference"/>
              <w:ind w:left="0" w:firstLine="0"/>
              <w:rPr>
                <w:szCs w:val="18"/>
              </w:rPr>
            </w:pPr>
          </w:p>
        </w:tc>
        <w:tc>
          <w:tcPr>
            <w:tcW w:w="1350" w:type="dxa"/>
          </w:tcPr>
          <w:p w:rsidR="002A7168" w:rsidRDefault="002A7168" w:rsidP="002C3019">
            <w:pPr>
              <w:pStyle w:val="Reference"/>
              <w:ind w:left="0" w:firstLine="0"/>
              <w:rPr>
                <w:szCs w:val="18"/>
              </w:rPr>
            </w:pPr>
            <w:r>
              <w:rPr>
                <w:szCs w:val="18"/>
              </w:rPr>
              <w:t>60W</w:t>
            </w:r>
          </w:p>
        </w:tc>
        <w:tc>
          <w:tcPr>
            <w:tcW w:w="2268" w:type="dxa"/>
          </w:tcPr>
          <w:p w:rsidR="002A7168" w:rsidRDefault="002A7168" w:rsidP="002C3019">
            <w:pPr>
              <w:pStyle w:val="Reference"/>
              <w:ind w:left="0" w:firstLine="0"/>
              <w:rPr>
                <w:szCs w:val="18"/>
              </w:rPr>
            </w:pPr>
            <w:r>
              <w:rPr>
                <w:szCs w:val="18"/>
              </w:rPr>
              <w:t>Collimation, shielding</w:t>
            </w:r>
          </w:p>
        </w:tc>
      </w:tr>
      <w:tr w:rsidR="002A7168" w:rsidTr="00451DF9">
        <w:tc>
          <w:tcPr>
            <w:tcW w:w="2354" w:type="dxa"/>
          </w:tcPr>
          <w:p w:rsidR="002A7168" w:rsidRDefault="002A7168" w:rsidP="002C3019">
            <w:pPr>
              <w:pStyle w:val="Reference"/>
              <w:ind w:left="0" w:firstLine="0"/>
              <w:rPr>
                <w:szCs w:val="18"/>
              </w:rPr>
            </w:pPr>
          </w:p>
        </w:tc>
        <w:tc>
          <w:tcPr>
            <w:tcW w:w="1620" w:type="dxa"/>
          </w:tcPr>
          <w:p w:rsidR="002A7168" w:rsidRDefault="002A7168" w:rsidP="002C3019">
            <w:pPr>
              <w:pStyle w:val="Reference"/>
              <w:ind w:left="0" w:firstLine="0"/>
              <w:rPr>
                <w:szCs w:val="18"/>
              </w:rPr>
            </w:pPr>
          </w:p>
        </w:tc>
        <w:tc>
          <w:tcPr>
            <w:tcW w:w="1350" w:type="dxa"/>
          </w:tcPr>
          <w:p w:rsidR="002A7168" w:rsidRDefault="002A7168" w:rsidP="002C3019">
            <w:pPr>
              <w:pStyle w:val="Reference"/>
              <w:ind w:left="0" w:firstLine="0"/>
              <w:rPr>
                <w:szCs w:val="18"/>
              </w:rPr>
            </w:pPr>
          </w:p>
        </w:tc>
        <w:tc>
          <w:tcPr>
            <w:tcW w:w="1350" w:type="dxa"/>
          </w:tcPr>
          <w:p w:rsidR="002A7168" w:rsidRDefault="002A7168" w:rsidP="002C3019">
            <w:pPr>
              <w:pStyle w:val="Reference"/>
              <w:ind w:left="0" w:firstLine="0"/>
              <w:rPr>
                <w:szCs w:val="18"/>
              </w:rPr>
            </w:pPr>
          </w:p>
        </w:tc>
        <w:tc>
          <w:tcPr>
            <w:tcW w:w="2268" w:type="dxa"/>
          </w:tcPr>
          <w:p w:rsidR="002A7168" w:rsidRDefault="002A7168" w:rsidP="002C3019">
            <w:pPr>
              <w:pStyle w:val="Reference"/>
              <w:ind w:left="0" w:firstLine="0"/>
              <w:rPr>
                <w:szCs w:val="18"/>
              </w:rPr>
            </w:pPr>
          </w:p>
        </w:tc>
      </w:tr>
    </w:tbl>
    <w:p w:rsidR="00DB35B4" w:rsidRPr="00A6530F" w:rsidRDefault="00DB35B4" w:rsidP="002C3019">
      <w:pPr>
        <w:pStyle w:val="Reference"/>
        <w:rPr>
          <w:szCs w:val="18"/>
        </w:rPr>
      </w:pPr>
    </w:p>
    <w:sectPr w:rsidR="00DB35B4" w:rsidRPr="00A6530F" w:rsidSect="009B15DC">
      <w:footerReference w:type="default" r:id="rId45"/>
      <w:pgSz w:w="12240" w:h="15840"/>
      <w:pgMar w:top="1454" w:right="1440" w:bottom="1454"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015" w:rsidRDefault="00C86015" w:rsidP="003C1082">
      <w:r>
        <w:separator/>
      </w:r>
    </w:p>
  </w:endnote>
  <w:endnote w:type="continuationSeparator" w:id="0">
    <w:p w:rsidR="00C86015" w:rsidRDefault="00C86015" w:rsidP="003C1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nherit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483a8203">
    <w:altName w:val="Times New Roman"/>
    <w:panose1 w:val="00000000000000000000"/>
    <w:charset w:val="00"/>
    <w:family w:val="roman"/>
    <w:notTrueType/>
    <w:pitch w:val="default"/>
    <w:sig w:usb0="00000000" w:usb1="00000000" w:usb2="00000000" w:usb3="00000000" w:csb0="00000000" w:csb1="00000000"/>
  </w:font>
  <w:font w:name="AdvTTd0b5fdba.I">
    <w:altName w:val="Times New Roman"/>
    <w:panose1 w:val="00000000000000000000"/>
    <w:charset w:val="00"/>
    <w:family w:val="roman"/>
    <w:notTrueType/>
    <w:pitch w:val="default"/>
    <w:sig w:usb0="00000000" w:usb1="00000000" w:usb2="00000000" w:usb3="00000000" w:csb0="00000000" w:csb1="00000000"/>
  </w:font>
  <w:font w:name="AdvTTd877c31c+22">
    <w:altName w:val="Times New Roman"/>
    <w:panose1 w:val="00000000000000000000"/>
    <w:charset w:val="00"/>
    <w:family w:val="roman"/>
    <w:notTrueType/>
    <w:pitch w:val="default"/>
    <w:sig w:usb0="00000000" w:usb1="00000000" w:usb2="00000000" w:usb3="00000000" w:csb0="00000000" w:csb1="00000000"/>
  </w:font>
  <w:font w:name="AdvOT19ee2aa8.B">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6F00">
    <w:altName w:val="Times New Roman"/>
    <w:panose1 w:val="00000000000000000000"/>
    <w:charset w:val="00"/>
    <w:family w:val="roman"/>
    <w:notTrueType/>
    <w:pitch w:val="default"/>
    <w:sig w:usb0="00000000" w:usb1="00000000" w:usb2="00000000" w:usb3="00000000" w:csb0="00000000" w:csb1="00000000"/>
  </w:font>
  <w:font w:name="MT Extra">
    <w:panose1 w:val="05050102010205020202"/>
    <w:charset w:val="02"/>
    <w:family w:val="roman"/>
    <w:pitch w:val="variable"/>
    <w:sig w:usb0="8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81136"/>
      <w:docPartObj>
        <w:docPartGallery w:val="Page Numbers (Bottom of Page)"/>
        <w:docPartUnique/>
      </w:docPartObj>
    </w:sdtPr>
    <w:sdtContent>
      <w:p w:rsidR="001B1A7C" w:rsidRDefault="00613B92" w:rsidP="003C1082">
        <w:pPr>
          <w:pStyle w:val="Footer"/>
          <w:jc w:val="center"/>
        </w:pPr>
        <w:fldSimple w:instr=" PAGE   \* MERGEFORMAT ">
          <w:r w:rsidR="0014051B">
            <w:rPr>
              <w:noProof/>
            </w:rPr>
            <w:t>13</w:t>
          </w:r>
        </w:fldSimple>
      </w:p>
    </w:sdtContent>
  </w:sdt>
  <w:p w:rsidR="001B1A7C" w:rsidRDefault="001B1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015" w:rsidRDefault="00C86015" w:rsidP="003C1082">
      <w:r>
        <w:separator/>
      </w:r>
    </w:p>
  </w:footnote>
  <w:footnote w:type="continuationSeparator" w:id="0">
    <w:p w:rsidR="00C86015" w:rsidRDefault="00C86015" w:rsidP="003C1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
    <w:nsid w:val="74721692"/>
    <w:multiLevelType w:val="singleLevel"/>
    <w:tmpl w:val="B4D62714"/>
    <w:name w:val="Equations"/>
    <w:lvl w:ilvl="0">
      <w:start w:val="1"/>
      <w:numFmt w:val="decimal"/>
      <w:lvlText w:val="(%1)"/>
      <w:lvlJc w:val="left"/>
      <w:pPr>
        <w:tabs>
          <w:tab w:val="num" w:pos="3240"/>
        </w:tabs>
        <w:ind w:left="3240" w:hanging="360"/>
      </w:pPr>
    </w:lvl>
  </w:abstractNum>
  <w:abstractNum w:abstractNumId="2">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B3A2D"/>
    <w:rsid w:val="000002FF"/>
    <w:rsid w:val="00004230"/>
    <w:rsid w:val="00005C6D"/>
    <w:rsid w:val="000102C7"/>
    <w:rsid w:val="00011DF2"/>
    <w:rsid w:val="00013759"/>
    <w:rsid w:val="00014179"/>
    <w:rsid w:val="00024CDF"/>
    <w:rsid w:val="00025D90"/>
    <w:rsid w:val="00026357"/>
    <w:rsid w:val="000308EE"/>
    <w:rsid w:val="0003781E"/>
    <w:rsid w:val="00040759"/>
    <w:rsid w:val="00040C2E"/>
    <w:rsid w:val="000412EA"/>
    <w:rsid w:val="00043217"/>
    <w:rsid w:val="00044296"/>
    <w:rsid w:val="0004435F"/>
    <w:rsid w:val="000464F8"/>
    <w:rsid w:val="0004783A"/>
    <w:rsid w:val="00051AA5"/>
    <w:rsid w:val="000530CC"/>
    <w:rsid w:val="00061A96"/>
    <w:rsid w:val="000620B5"/>
    <w:rsid w:val="00062FD5"/>
    <w:rsid w:val="00074AF2"/>
    <w:rsid w:val="00081B0D"/>
    <w:rsid w:val="00082B93"/>
    <w:rsid w:val="00083060"/>
    <w:rsid w:val="0008458E"/>
    <w:rsid w:val="00096FEA"/>
    <w:rsid w:val="000A105C"/>
    <w:rsid w:val="000A1C34"/>
    <w:rsid w:val="000B3A2D"/>
    <w:rsid w:val="000B7854"/>
    <w:rsid w:val="000C47EC"/>
    <w:rsid w:val="000C5569"/>
    <w:rsid w:val="000D1006"/>
    <w:rsid w:val="000D26DD"/>
    <w:rsid w:val="000D3E87"/>
    <w:rsid w:val="000D4FF5"/>
    <w:rsid w:val="000E3322"/>
    <w:rsid w:val="000E488D"/>
    <w:rsid w:val="000E5286"/>
    <w:rsid w:val="000E6390"/>
    <w:rsid w:val="000F1B11"/>
    <w:rsid w:val="000F395D"/>
    <w:rsid w:val="000F4CC4"/>
    <w:rsid w:val="000F5516"/>
    <w:rsid w:val="000F619C"/>
    <w:rsid w:val="00110788"/>
    <w:rsid w:val="00112ECB"/>
    <w:rsid w:val="00117DD4"/>
    <w:rsid w:val="00117FBA"/>
    <w:rsid w:val="00120667"/>
    <w:rsid w:val="00124605"/>
    <w:rsid w:val="00130C33"/>
    <w:rsid w:val="00132916"/>
    <w:rsid w:val="001369C3"/>
    <w:rsid w:val="0014051B"/>
    <w:rsid w:val="00144F78"/>
    <w:rsid w:val="001463C7"/>
    <w:rsid w:val="0014682A"/>
    <w:rsid w:val="00151995"/>
    <w:rsid w:val="00152BDC"/>
    <w:rsid w:val="00157F99"/>
    <w:rsid w:val="00161DCF"/>
    <w:rsid w:val="00162CC4"/>
    <w:rsid w:val="0016382A"/>
    <w:rsid w:val="0016385D"/>
    <w:rsid w:val="00167C87"/>
    <w:rsid w:val="00177F7F"/>
    <w:rsid w:val="00183303"/>
    <w:rsid w:val="0019099E"/>
    <w:rsid w:val="00193560"/>
    <w:rsid w:val="001A5588"/>
    <w:rsid w:val="001B1A7C"/>
    <w:rsid w:val="001C34C4"/>
    <w:rsid w:val="001C7AA4"/>
    <w:rsid w:val="001D29D7"/>
    <w:rsid w:val="001E03CC"/>
    <w:rsid w:val="001F154F"/>
    <w:rsid w:val="001F2921"/>
    <w:rsid w:val="001F74BD"/>
    <w:rsid w:val="002020D6"/>
    <w:rsid w:val="002070D3"/>
    <w:rsid w:val="00213581"/>
    <w:rsid w:val="00220AFF"/>
    <w:rsid w:val="00227DB2"/>
    <w:rsid w:val="00254B67"/>
    <w:rsid w:val="0025680B"/>
    <w:rsid w:val="002570DA"/>
    <w:rsid w:val="00267047"/>
    <w:rsid w:val="002742AB"/>
    <w:rsid w:val="0028108E"/>
    <w:rsid w:val="0028465A"/>
    <w:rsid w:val="00284E7C"/>
    <w:rsid w:val="00285558"/>
    <w:rsid w:val="00292DFA"/>
    <w:rsid w:val="00294748"/>
    <w:rsid w:val="00295137"/>
    <w:rsid w:val="00297856"/>
    <w:rsid w:val="002A1278"/>
    <w:rsid w:val="002A334F"/>
    <w:rsid w:val="002A7168"/>
    <w:rsid w:val="002B4C1F"/>
    <w:rsid w:val="002B5C38"/>
    <w:rsid w:val="002B655B"/>
    <w:rsid w:val="002C16B9"/>
    <w:rsid w:val="002C3019"/>
    <w:rsid w:val="002C3C85"/>
    <w:rsid w:val="002D1169"/>
    <w:rsid w:val="002D683D"/>
    <w:rsid w:val="002E4210"/>
    <w:rsid w:val="002E47A3"/>
    <w:rsid w:val="002E5186"/>
    <w:rsid w:val="002E5830"/>
    <w:rsid w:val="002F3BDC"/>
    <w:rsid w:val="002F5A7C"/>
    <w:rsid w:val="0030075E"/>
    <w:rsid w:val="00300964"/>
    <w:rsid w:val="00304DA6"/>
    <w:rsid w:val="0030643C"/>
    <w:rsid w:val="00313621"/>
    <w:rsid w:val="00317AC7"/>
    <w:rsid w:val="00326429"/>
    <w:rsid w:val="00330786"/>
    <w:rsid w:val="00333E31"/>
    <w:rsid w:val="0034045E"/>
    <w:rsid w:val="00340713"/>
    <w:rsid w:val="00341B75"/>
    <w:rsid w:val="003442E3"/>
    <w:rsid w:val="00346D1D"/>
    <w:rsid w:val="003509CF"/>
    <w:rsid w:val="00350CDA"/>
    <w:rsid w:val="00354BCC"/>
    <w:rsid w:val="0035683A"/>
    <w:rsid w:val="003761A1"/>
    <w:rsid w:val="003816D2"/>
    <w:rsid w:val="00381C80"/>
    <w:rsid w:val="00383BA0"/>
    <w:rsid w:val="00385E7A"/>
    <w:rsid w:val="00396ECD"/>
    <w:rsid w:val="00397616"/>
    <w:rsid w:val="003A0425"/>
    <w:rsid w:val="003A0C9F"/>
    <w:rsid w:val="003A157D"/>
    <w:rsid w:val="003B147C"/>
    <w:rsid w:val="003C0EA4"/>
    <w:rsid w:val="003C1082"/>
    <w:rsid w:val="003D1245"/>
    <w:rsid w:val="003D3D59"/>
    <w:rsid w:val="003D41F9"/>
    <w:rsid w:val="003E2642"/>
    <w:rsid w:val="003E60C4"/>
    <w:rsid w:val="003F1C0B"/>
    <w:rsid w:val="003F6665"/>
    <w:rsid w:val="003F70A7"/>
    <w:rsid w:val="00403037"/>
    <w:rsid w:val="00405167"/>
    <w:rsid w:val="004067E3"/>
    <w:rsid w:val="004106F9"/>
    <w:rsid w:val="00412770"/>
    <w:rsid w:val="00412977"/>
    <w:rsid w:val="00417306"/>
    <w:rsid w:val="00417561"/>
    <w:rsid w:val="00432007"/>
    <w:rsid w:val="004326C0"/>
    <w:rsid w:val="00435294"/>
    <w:rsid w:val="00435435"/>
    <w:rsid w:val="00435A7F"/>
    <w:rsid w:val="00436033"/>
    <w:rsid w:val="00437356"/>
    <w:rsid w:val="00444E5D"/>
    <w:rsid w:val="0044551A"/>
    <w:rsid w:val="00447C31"/>
    <w:rsid w:val="00451DF9"/>
    <w:rsid w:val="00452670"/>
    <w:rsid w:val="00453F5D"/>
    <w:rsid w:val="00454150"/>
    <w:rsid w:val="0045622E"/>
    <w:rsid w:val="00457C8B"/>
    <w:rsid w:val="00463502"/>
    <w:rsid w:val="00464994"/>
    <w:rsid w:val="00464B14"/>
    <w:rsid w:val="00470FEC"/>
    <w:rsid w:val="004735F1"/>
    <w:rsid w:val="004958E8"/>
    <w:rsid w:val="00496675"/>
    <w:rsid w:val="004A0DBD"/>
    <w:rsid w:val="004A6E8C"/>
    <w:rsid w:val="004B5F08"/>
    <w:rsid w:val="004C1988"/>
    <w:rsid w:val="004C1D8C"/>
    <w:rsid w:val="004D043D"/>
    <w:rsid w:val="004D3EA0"/>
    <w:rsid w:val="004D4DCF"/>
    <w:rsid w:val="004D4DF8"/>
    <w:rsid w:val="004D5BD6"/>
    <w:rsid w:val="004E139D"/>
    <w:rsid w:val="004E3B91"/>
    <w:rsid w:val="004E4971"/>
    <w:rsid w:val="004E5761"/>
    <w:rsid w:val="004F4E7A"/>
    <w:rsid w:val="00502670"/>
    <w:rsid w:val="00507351"/>
    <w:rsid w:val="005074AF"/>
    <w:rsid w:val="00511A35"/>
    <w:rsid w:val="00515941"/>
    <w:rsid w:val="00515F50"/>
    <w:rsid w:val="005167D7"/>
    <w:rsid w:val="00527A91"/>
    <w:rsid w:val="00527DC6"/>
    <w:rsid w:val="00540C5C"/>
    <w:rsid w:val="00541158"/>
    <w:rsid w:val="00542F7A"/>
    <w:rsid w:val="005450D7"/>
    <w:rsid w:val="0054639C"/>
    <w:rsid w:val="00552423"/>
    <w:rsid w:val="00555CEA"/>
    <w:rsid w:val="00556C1B"/>
    <w:rsid w:val="00561D81"/>
    <w:rsid w:val="00571E1E"/>
    <w:rsid w:val="00576AF0"/>
    <w:rsid w:val="005806AE"/>
    <w:rsid w:val="005831D7"/>
    <w:rsid w:val="00587C76"/>
    <w:rsid w:val="005923BB"/>
    <w:rsid w:val="0059405E"/>
    <w:rsid w:val="0059635B"/>
    <w:rsid w:val="005974BF"/>
    <w:rsid w:val="00597F07"/>
    <w:rsid w:val="005A216E"/>
    <w:rsid w:val="005A3F71"/>
    <w:rsid w:val="005A43E3"/>
    <w:rsid w:val="005B3537"/>
    <w:rsid w:val="005B4E08"/>
    <w:rsid w:val="005B7575"/>
    <w:rsid w:val="005C15D0"/>
    <w:rsid w:val="005C2A1E"/>
    <w:rsid w:val="005C3CB3"/>
    <w:rsid w:val="005C65D0"/>
    <w:rsid w:val="005D09C6"/>
    <w:rsid w:val="005E17BE"/>
    <w:rsid w:val="005E2923"/>
    <w:rsid w:val="005F09DB"/>
    <w:rsid w:val="00603E10"/>
    <w:rsid w:val="006046FD"/>
    <w:rsid w:val="00605226"/>
    <w:rsid w:val="006075D8"/>
    <w:rsid w:val="006137CE"/>
    <w:rsid w:val="00613B92"/>
    <w:rsid w:val="0062014F"/>
    <w:rsid w:val="006226D6"/>
    <w:rsid w:val="00625589"/>
    <w:rsid w:val="00625ABF"/>
    <w:rsid w:val="00632C26"/>
    <w:rsid w:val="0064354F"/>
    <w:rsid w:val="006437CC"/>
    <w:rsid w:val="00643A93"/>
    <w:rsid w:val="00647033"/>
    <w:rsid w:val="006479E4"/>
    <w:rsid w:val="006523AD"/>
    <w:rsid w:val="006523C1"/>
    <w:rsid w:val="00652B13"/>
    <w:rsid w:val="00654DFD"/>
    <w:rsid w:val="00663EBA"/>
    <w:rsid w:val="00664314"/>
    <w:rsid w:val="00667FDD"/>
    <w:rsid w:val="0067120F"/>
    <w:rsid w:val="006777D6"/>
    <w:rsid w:val="00677FCB"/>
    <w:rsid w:val="00680A6E"/>
    <w:rsid w:val="00682FCA"/>
    <w:rsid w:val="00683621"/>
    <w:rsid w:val="0068458B"/>
    <w:rsid w:val="0068528E"/>
    <w:rsid w:val="00685503"/>
    <w:rsid w:val="00687CEF"/>
    <w:rsid w:val="006929E1"/>
    <w:rsid w:val="00694523"/>
    <w:rsid w:val="006967A8"/>
    <w:rsid w:val="006A6331"/>
    <w:rsid w:val="006B1742"/>
    <w:rsid w:val="006B3A49"/>
    <w:rsid w:val="006B44DE"/>
    <w:rsid w:val="006B5264"/>
    <w:rsid w:val="006B602A"/>
    <w:rsid w:val="006C3007"/>
    <w:rsid w:val="006C5E22"/>
    <w:rsid w:val="006C71B8"/>
    <w:rsid w:val="006C7475"/>
    <w:rsid w:val="006D0311"/>
    <w:rsid w:val="006D610E"/>
    <w:rsid w:val="006D65F3"/>
    <w:rsid w:val="006F16A5"/>
    <w:rsid w:val="006F4AC8"/>
    <w:rsid w:val="006F71B0"/>
    <w:rsid w:val="0070007C"/>
    <w:rsid w:val="00701E31"/>
    <w:rsid w:val="0070216F"/>
    <w:rsid w:val="00706B57"/>
    <w:rsid w:val="007105E1"/>
    <w:rsid w:val="00717E80"/>
    <w:rsid w:val="00720506"/>
    <w:rsid w:val="00720C19"/>
    <w:rsid w:val="007235C9"/>
    <w:rsid w:val="007245B2"/>
    <w:rsid w:val="00734170"/>
    <w:rsid w:val="00735A3E"/>
    <w:rsid w:val="00737B38"/>
    <w:rsid w:val="00743255"/>
    <w:rsid w:val="00743C13"/>
    <w:rsid w:val="00744DC8"/>
    <w:rsid w:val="00744E17"/>
    <w:rsid w:val="00750013"/>
    <w:rsid w:val="0075198A"/>
    <w:rsid w:val="00752F9A"/>
    <w:rsid w:val="00753AC0"/>
    <w:rsid w:val="00754423"/>
    <w:rsid w:val="00754D83"/>
    <w:rsid w:val="0075544B"/>
    <w:rsid w:val="00767811"/>
    <w:rsid w:val="0077772C"/>
    <w:rsid w:val="00783697"/>
    <w:rsid w:val="00793000"/>
    <w:rsid w:val="00794337"/>
    <w:rsid w:val="00794F27"/>
    <w:rsid w:val="007A07CA"/>
    <w:rsid w:val="007A6696"/>
    <w:rsid w:val="007A66A0"/>
    <w:rsid w:val="007B44B7"/>
    <w:rsid w:val="007C6811"/>
    <w:rsid w:val="007D0AFA"/>
    <w:rsid w:val="007D3EA5"/>
    <w:rsid w:val="007D43B5"/>
    <w:rsid w:val="007D55BD"/>
    <w:rsid w:val="007D5E5A"/>
    <w:rsid w:val="007D7E39"/>
    <w:rsid w:val="007E3BFA"/>
    <w:rsid w:val="007F1FD1"/>
    <w:rsid w:val="007F418D"/>
    <w:rsid w:val="007F4A0D"/>
    <w:rsid w:val="007F657F"/>
    <w:rsid w:val="007F7212"/>
    <w:rsid w:val="008031F6"/>
    <w:rsid w:val="00811E2B"/>
    <w:rsid w:val="00812F2D"/>
    <w:rsid w:val="00814951"/>
    <w:rsid w:val="0082067E"/>
    <w:rsid w:val="00823360"/>
    <w:rsid w:val="008234DE"/>
    <w:rsid w:val="008379B7"/>
    <w:rsid w:val="0084097F"/>
    <w:rsid w:val="00846CDD"/>
    <w:rsid w:val="008470A4"/>
    <w:rsid w:val="00847668"/>
    <w:rsid w:val="00852D76"/>
    <w:rsid w:val="00853187"/>
    <w:rsid w:val="0085330C"/>
    <w:rsid w:val="008534D9"/>
    <w:rsid w:val="0085682B"/>
    <w:rsid w:val="00856938"/>
    <w:rsid w:val="008614A5"/>
    <w:rsid w:val="008624B9"/>
    <w:rsid w:val="00867418"/>
    <w:rsid w:val="0086762F"/>
    <w:rsid w:val="008708A5"/>
    <w:rsid w:val="0087102C"/>
    <w:rsid w:val="008711D9"/>
    <w:rsid w:val="0087187C"/>
    <w:rsid w:val="0087679A"/>
    <w:rsid w:val="0088025B"/>
    <w:rsid w:val="00881BE6"/>
    <w:rsid w:val="00882170"/>
    <w:rsid w:val="00882D05"/>
    <w:rsid w:val="008A3E8F"/>
    <w:rsid w:val="008A7840"/>
    <w:rsid w:val="008B2F92"/>
    <w:rsid w:val="008B47E1"/>
    <w:rsid w:val="008C0826"/>
    <w:rsid w:val="008C2B90"/>
    <w:rsid w:val="008C3CF2"/>
    <w:rsid w:val="008C76FD"/>
    <w:rsid w:val="008D63EE"/>
    <w:rsid w:val="008D76D2"/>
    <w:rsid w:val="008E2E65"/>
    <w:rsid w:val="008F120E"/>
    <w:rsid w:val="009000B9"/>
    <w:rsid w:val="00901ABE"/>
    <w:rsid w:val="00901FA9"/>
    <w:rsid w:val="009020C6"/>
    <w:rsid w:val="00903DCE"/>
    <w:rsid w:val="00903F85"/>
    <w:rsid w:val="00904BA2"/>
    <w:rsid w:val="00905E44"/>
    <w:rsid w:val="009076AD"/>
    <w:rsid w:val="00911693"/>
    <w:rsid w:val="00921788"/>
    <w:rsid w:val="00931F4B"/>
    <w:rsid w:val="00944C42"/>
    <w:rsid w:val="009464D6"/>
    <w:rsid w:val="00957E5D"/>
    <w:rsid w:val="00966E3F"/>
    <w:rsid w:val="009734FD"/>
    <w:rsid w:val="0097776D"/>
    <w:rsid w:val="00980CB3"/>
    <w:rsid w:val="00983D54"/>
    <w:rsid w:val="00984FDD"/>
    <w:rsid w:val="00986DA5"/>
    <w:rsid w:val="009A25CF"/>
    <w:rsid w:val="009A33C8"/>
    <w:rsid w:val="009A38A1"/>
    <w:rsid w:val="009A626D"/>
    <w:rsid w:val="009A7C69"/>
    <w:rsid w:val="009B10EA"/>
    <w:rsid w:val="009B15DC"/>
    <w:rsid w:val="009B2B8E"/>
    <w:rsid w:val="009B4246"/>
    <w:rsid w:val="009B42B8"/>
    <w:rsid w:val="009B5BAE"/>
    <w:rsid w:val="009C0AC6"/>
    <w:rsid w:val="009C0B8C"/>
    <w:rsid w:val="009C7A8A"/>
    <w:rsid w:val="009D1D1F"/>
    <w:rsid w:val="009D581B"/>
    <w:rsid w:val="009E43C8"/>
    <w:rsid w:val="009E50A8"/>
    <w:rsid w:val="009F16D8"/>
    <w:rsid w:val="009F2020"/>
    <w:rsid w:val="009F7D2B"/>
    <w:rsid w:val="00A00ECC"/>
    <w:rsid w:val="00A112DF"/>
    <w:rsid w:val="00A131BF"/>
    <w:rsid w:val="00A14922"/>
    <w:rsid w:val="00A15747"/>
    <w:rsid w:val="00A23105"/>
    <w:rsid w:val="00A24C09"/>
    <w:rsid w:val="00A356F6"/>
    <w:rsid w:val="00A35BA1"/>
    <w:rsid w:val="00A36120"/>
    <w:rsid w:val="00A36233"/>
    <w:rsid w:val="00A40A1A"/>
    <w:rsid w:val="00A42DF4"/>
    <w:rsid w:val="00A43720"/>
    <w:rsid w:val="00A47781"/>
    <w:rsid w:val="00A51A45"/>
    <w:rsid w:val="00A53504"/>
    <w:rsid w:val="00A54A1F"/>
    <w:rsid w:val="00A55CBA"/>
    <w:rsid w:val="00A5678D"/>
    <w:rsid w:val="00A621D9"/>
    <w:rsid w:val="00A62779"/>
    <w:rsid w:val="00A64477"/>
    <w:rsid w:val="00A64587"/>
    <w:rsid w:val="00A64999"/>
    <w:rsid w:val="00A6530F"/>
    <w:rsid w:val="00A6708F"/>
    <w:rsid w:val="00A81746"/>
    <w:rsid w:val="00A853F1"/>
    <w:rsid w:val="00A91096"/>
    <w:rsid w:val="00A93B84"/>
    <w:rsid w:val="00A978CC"/>
    <w:rsid w:val="00AA057B"/>
    <w:rsid w:val="00AA0FAE"/>
    <w:rsid w:val="00AA2166"/>
    <w:rsid w:val="00AA5A03"/>
    <w:rsid w:val="00AB760F"/>
    <w:rsid w:val="00AC2446"/>
    <w:rsid w:val="00AC2837"/>
    <w:rsid w:val="00AC56A5"/>
    <w:rsid w:val="00AD2518"/>
    <w:rsid w:val="00AD59E8"/>
    <w:rsid w:val="00AD613F"/>
    <w:rsid w:val="00AE5F5E"/>
    <w:rsid w:val="00AF1156"/>
    <w:rsid w:val="00AF4BA3"/>
    <w:rsid w:val="00AF61AC"/>
    <w:rsid w:val="00AF660A"/>
    <w:rsid w:val="00B0111A"/>
    <w:rsid w:val="00B036DE"/>
    <w:rsid w:val="00B039EC"/>
    <w:rsid w:val="00B04794"/>
    <w:rsid w:val="00B07C0C"/>
    <w:rsid w:val="00B14094"/>
    <w:rsid w:val="00B14871"/>
    <w:rsid w:val="00B22A76"/>
    <w:rsid w:val="00B24E16"/>
    <w:rsid w:val="00B2722D"/>
    <w:rsid w:val="00B27C67"/>
    <w:rsid w:val="00B3537E"/>
    <w:rsid w:val="00B457A9"/>
    <w:rsid w:val="00B64C0A"/>
    <w:rsid w:val="00B661B4"/>
    <w:rsid w:val="00B72BDE"/>
    <w:rsid w:val="00B740E0"/>
    <w:rsid w:val="00B75B62"/>
    <w:rsid w:val="00B7761D"/>
    <w:rsid w:val="00B81AD5"/>
    <w:rsid w:val="00B823C3"/>
    <w:rsid w:val="00B82820"/>
    <w:rsid w:val="00B83DC8"/>
    <w:rsid w:val="00B86A1D"/>
    <w:rsid w:val="00B92EA6"/>
    <w:rsid w:val="00B975CA"/>
    <w:rsid w:val="00B97B6B"/>
    <w:rsid w:val="00BA12F5"/>
    <w:rsid w:val="00BA258C"/>
    <w:rsid w:val="00BB19E0"/>
    <w:rsid w:val="00BB2824"/>
    <w:rsid w:val="00BB6EF5"/>
    <w:rsid w:val="00BB73A5"/>
    <w:rsid w:val="00BB7B72"/>
    <w:rsid w:val="00BC17EC"/>
    <w:rsid w:val="00BC6801"/>
    <w:rsid w:val="00BD062E"/>
    <w:rsid w:val="00BD256D"/>
    <w:rsid w:val="00BD3063"/>
    <w:rsid w:val="00BD481F"/>
    <w:rsid w:val="00BE1654"/>
    <w:rsid w:val="00BE32C1"/>
    <w:rsid w:val="00BE5620"/>
    <w:rsid w:val="00BF33AB"/>
    <w:rsid w:val="00BF37F8"/>
    <w:rsid w:val="00BF3B1F"/>
    <w:rsid w:val="00BF5AD7"/>
    <w:rsid w:val="00C01B85"/>
    <w:rsid w:val="00C04624"/>
    <w:rsid w:val="00C0513C"/>
    <w:rsid w:val="00C06636"/>
    <w:rsid w:val="00C07741"/>
    <w:rsid w:val="00C10E20"/>
    <w:rsid w:val="00C138F8"/>
    <w:rsid w:val="00C1390B"/>
    <w:rsid w:val="00C261FF"/>
    <w:rsid w:val="00C34B2A"/>
    <w:rsid w:val="00C3783A"/>
    <w:rsid w:val="00C4576F"/>
    <w:rsid w:val="00C470DB"/>
    <w:rsid w:val="00C5080E"/>
    <w:rsid w:val="00C6254E"/>
    <w:rsid w:val="00C634C9"/>
    <w:rsid w:val="00C646D2"/>
    <w:rsid w:val="00C708B7"/>
    <w:rsid w:val="00C82277"/>
    <w:rsid w:val="00C85417"/>
    <w:rsid w:val="00C86015"/>
    <w:rsid w:val="00C90097"/>
    <w:rsid w:val="00C92EFB"/>
    <w:rsid w:val="00CA29E3"/>
    <w:rsid w:val="00CA60F1"/>
    <w:rsid w:val="00CB10C3"/>
    <w:rsid w:val="00CB56E1"/>
    <w:rsid w:val="00CB67B6"/>
    <w:rsid w:val="00CC7790"/>
    <w:rsid w:val="00CD5CF4"/>
    <w:rsid w:val="00CD66F8"/>
    <w:rsid w:val="00CD7F96"/>
    <w:rsid w:val="00CE4121"/>
    <w:rsid w:val="00CE496E"/>
    <w:rsid w:val="00CF04A7"/>
    <w:rsid w:val="00CF4534"/>
    <w:rsid w:val="00CF6124"/>
    <w:rsid w:val="00CF7806"/>
    <w:rsid w:val="00D04C6B"/>
    <w:rsid w:val="00D13B1F"/>
    <w:rsid w:val="00D30AAE"/>
    <w:rsid w:val="00D33081"/>
    <w:rsid w:val="00D33643"/>
    <w:rsid w:val="00D336F7"/>
    <w:rsid w:val="00D42B67"/>
    <w:rsid w:val="00D439D7"/>
    <w:rsid w:val="00D45EBA"/>
    <w:rsid w:val="00D5309C"/>
    <w:rsid w:val="00D70573"/>
    <w:rsid w:val="00D7543E"/>
    <w:rsid w:val="00D763C5"/>
    <w:rsid w:val="00D90923"/>
    <w:rsid w:val="00D94897"/>
    <w:rsid w:val="00D9746C"/>
    <w:rsid w:val="00DA3508"/>
    <w:rsid w:val="00DA7BAA"/>
    <w:rsid w:val="00DA7F68"/>
    <w:rsid w:val="00DB35B4"/>
    <w:rsid w:val="00DB6583"/>
    <w:rsid w:val="00DB744A"/>
    <w:rsid w:val="00DC0F23"/>
    <w:rsid w:val="00DC315E"/>
    <w:rsid w:val="00DD2672"/>
    <w:rsid w:val="00DE20F0"/>
    <w:rsid w:val="00DE4FA3"/>
    <w:rsid w:val="00DF17F1"/>
    <w:rsid w:val="00E051B9"/>
    <w:rsid w:val="00E119C3"/>
    <w:rsid w:val="00E12B4D"/>
    <w:rsid w:val="00E13708"/>
    <w:rsid w:val="00E17D07"/>
    <w:rsid w:val="00E3768C"/>
    <w:rsid w:val="00E43511"/>
    <w:rsid w:val="00E44D3A"/>
    <w:rsid w:val="00E50E79"/>
    <w:rsid w:val="00E51628"/>
    <w:rsid w:val="00E61EFE"/>
    <w:rsid w:val="00E62957"/>
    <w:rsid w:val="00E66281"/>
    <w:rsid w:val="00E67FFE"/>
    <w:rsid w:val="00E703CD"/>
    <w:rsid w:val="00E76A5A"/>
    <w:rsid w:val="00E76DCC"/>
    <w:rsid w:val="00E77F90"/>
    <w:rsid w:val="00E80CC4"/>
    <w:rsid w:val="00E866A6"/>
    <w:rsid w:val="00E8762B"/>
    <w:rsid w:val="00E87F71"/>
    <w:rsid w:val="00E9034C"/>
    <w:rsid w:val="00E93AAC"/>
    <w:rsid w:val="00E96B89"/>
    <w:rsid w:val="00EA15D3"/>
    <w:rsid w:val="00EA22F5"/>
    <w:rsid w:val="00EA66D1"/>
    <w:rsid w:val="00EB17AA"/>
    <w:rsid w:val="00EB44D8"/>
    <w:rsid w:val="00EB467D"/>
    <w:rsid w:val="00EB6260"/>
    <w:rsid w:val="00EB7BBE"/>
    <w:rsid w:val="00ED240A"/>
    <w:rsid w:val="00ED4BB3"/>
    <w:rsid w:val="00EE3033"/>
    <w:rsid w:val="00EE66B8"/>
    <w:rsid w:val="00EF0D22"/>
    <w:rsid w:val="00EF7344"/>
    <w:rsid w:val="00F056AD"/>
    <w:rsid w:val="00F06841"/>
    <w:rsid w:val="00F0781A"/>
    <w:rsid w:val="00F07A32"/>
    <w:rsid w:val="00F07C6E"/>
    <w:rsid w:val="00F13764"/>
    <w:rsid w:val="00F15CCB"/>
    <w:rsid w:val="00F166BE"/>
    <w:rsid w:val="00F2126A"/>
    <w:rsid w:val="00F312D7"/>
    <w:rsid w:val="00F33406"/>
    <w:rsid w:val="00F34F3F"/>
    <w:rsid w:val="00F41ED7"/>
    <w:rsid w:val="00F44EDD"/>
    <w:rsid w:val="00F522F7"/>
    <w:rsid w:val="00F54352"/>
    <w:rsid w:val="00F5553A"/>
    <w:rsid w:val="00F56FB2"/>
    <w:rsid w:val="00F602B1"/>
    <w:rsid w:val="00F619E2"/>
    <w:rsid w:val="00F66A55"/>
    <w:rsid w:val="00F95D9A"/>
    <w:rsid w:val="00F95DF6"/>
    <w:rsid w:val="00F978AA"/>
    <w:rsid w:val="00FA2B9B"/>
    <w:rsid w:val="00FA4AF7"/>
    <w:rsid w:val="00FA7A12"/>
    <w:rsid w:val="00FB1DD2"/>
    <w:rsid w:val="00FB3040"/>
    <w:rsid w:val="00FC3505"/>
    <w:rsid w:val="00FD0A4F"/>
    <w:rsid w:val="00FD3852"/>
    <w:rsid w:val="00FD4D88"/>
    <w:rsid w:val="00FD7D25"/>
    <w:rsid w:val="00FE0334"/>
    <w:rsid w:val="00FE4AB1"/>
    <w:rsid w:val="00FF1EA8"/>
    <w:rsid w:val="00FF42CF"/>
    <w:rsid w:val="00FF5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f" fillcolor="white" stroke="f">
      <v:fill color="white" on="f"/>
      <v:stroke on="f"/>
    </o:shapedefaults>
    <o:shapelayout v:ext="edit">
      <o:idmap v:ext="edit" data="1"/>
      <o:rules v:ext="edit">
        <o:r id="V:Rule2" type="connector" idref="#_x0000_s1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5DC"/>
    <w:rPr>
      <w:sz w:val="24"/>
    </w:rPr>
  </w:style>
  <w:style w:type="paragraph" w:styleId="Heading1">
    <w:name w:val="heading 1"/>
    <w:basedOn w:val="Normal"/>
    <w:next w:val="Normal"/>
    <w:qFormat/>
    <w:rsid w:val="009B15DC"/>
    <w:pPr>
      <w:keepNext/>
      <w:spacing w:before="240" w:after="240"/>
      <w:jc w:val="center"/>
      <w:outlineLvl w:val="0"/>
    </w:pPr>
    <w:rPr>
      <w:b/>
      <w:caps/>
    </w:rPr>
  </w:style>
  <w:style w:type="paragraph" w:styleId="Heading2">
    <w:name w:val="heading 2"/>
    <w:basedOn w:val="Normal"/>
    <w:next w:val="Normal"/>
    <w:link w:val="Heading2Char"/>
    <w:qFormat/>
    <w:rsid w:val="009B15DC"/>
    <w:pPr>
      <w:keepNext/>
      <w:spacing w:before="240" w:after="240"/>
      <w:jc w:val="center"/>
      <w:outlineLvl w:val="1"/>
    </w:pPr>
    <w:rPr>
      <w:b/>
    </w:rPr>
  </w:style>
  <w:style w:type="paragraph" w:styleId="Heading3">
    <w:name w:val="heading 3"/>
    <w:basedOn w:val="Normal"/>
    <w:next w:val="Normal"/>
    <w:qFormat/>
    <w:rsid w:val="009B15DC"/>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B15DC"/>
    <w:rPr>
      <w:sz w:val="16"/>
    </w:rPr>
  </w:style>
  <w:style w:type="paragraph" w:customStyle="1" w:styleId="PaperTitle">
    <w:name w:val="Paper Title"/>
    <w:basedOn w:val="Normal"/>
    <w:rsid w:val="009B15DC"/>
    <w:pPr>
      <w:spacing w:before="1200"/>
      <w:jc w:val="center"/>
    </w:pPr>
    <w:rPr>
      <w:b/>
      <w:sz w:val="36"/>
    </w:rPr>
  </w:style>
  <w:style w:type="paragraph" w:customStyle="1" w:styleId="PaperAuthor">
    <w:name w:val="Paper Author"/>
    <w:basedOn w:val="Normal"/>
    <w:rsid w:val="009B15DC"/>
    <w:pPr>
      <w:spacing w:before="360" w:after="360"/>
      <w:jc w:val="center"/>
    </w:pPr>
    <w:rPr>
      <w:sz w:val="28"/>
    </w:rPr>
  </w:style>
  <w:style w:type="paragraph" w:customStyle="1" w:styleId="AuthorAffiliation">
    <w:name w:val="Author Affiliation"/>
    <w:basedOn w:val="Normal"/>
    <w:rsid w:val="009B15DC"/>
    <w:pPr>
      <w:jc w:val="center"/>
    </w:pPr>
    <w:rPr>
      <w:i/>
      <w:sz w:val="20"/>
    </w:rPr>
  </w:style>
  <w:style w:type="paragraph" w:customStyle="1" w:styleId="Abstract">
    <w:name w:val="Abstract"/>
    <w:basedOn w:val="Normal"/>
    <w:rsid w:val="009B15DC"/>
    <w:pPr>
      <w:spacing w:before="360"/>
      <w:ind w:left="288" w:right="288"/>
      <w:jc w:val="both"/>
    </w:pPr>
    <w:rPr>
      <w:sz w:val="18"/>
    </w:rPr>
  </w:style>
  <w:style w:type="paragraph" w:customStyle="1" w:styleId="Paragraph">
    <w:name w:val="Paragraph"/>
    <w:basedOn w:val="Normal"/>
    <w:link w:val="ParagraphChar"/>
    <w:rsid w:val="009B15DC"/>
    <w:pPr>
      <w:ind w:firstLine="274"/>
      <w:jc w:val="both"/>
    </w:pPr>
    <w:rPr>
      <w:sz w:val="20"/>
    </w:rPr>
  </w:style>
  <w:style w:type="character" w:styleId="FootnoteReference">
    <w:name w:val="footnote reference"/>
    <w:basedOn w:val="DefaultParagraphFont"/>
    <w:semiHidden/>
    <w:rsid w:val="009B15DC"/>
    <w:rPr>
      <w:vertAlign w:val="superscript"/>
    </w:rPr>
  </w:style>
  <w:style w:type="paragraph" w:customStyle="1" w:styleId="Reference">
    <w:name w:val="Reference"/>
    <w:basedOn w:val="Paragraph"/>
    <w:rsid w:val="009B15DC"/>
    <w:pPr>
      <w:ind w:left="274" w:hanging="274"/>
    </w:pPr>
    <w:rPr>
      <w:sz w:val="18"/>
    </w:rPr>
  </w:style>
  <w:style w:type="paragraph" w:customStyle="1" w:styleId="FigureCaption">
    <w:name w:val="FigureCaption"/>
    <w:basedOn w:val="Paragraph"/>
    <w:next w:val="Paragraph"/>
    <w:rsid w:val="009B15DC"/>
    <w:pPr>
      <w:ind w:firstLine="0"/>
    </w:pPr>
    <w:rPr>
      <w:sz w:val="18"/>
    </w:rPr>
  </w:style>
  <w:style w:type="paragraph" w:customStyle="1" w:styleId="Figure">
    <w:name w:val="Figure"/>
    <w:basedOn w:val="Paragraph"/>
    <w:rsid w:val="009B15DC"/>
    <w:pPr>
      <w:keepNext/>
      <w:ind w:firstLine="0"/>
      <w:jc w:val="center"/>
    </w:pPr>
  </w:style>
  <w:style w:type="paragraph" w:customStyle="1" w:styleId="Equation">
    <w:name w:val="Equation"/>
    <w:basedOn w:val="Paragraph"/>
    <w:rsid w:val="009B15DC"/>
    <w:pPr>
      <w:tabs>
        <w:tab w:val="center" w:pos="4320"/>
      </w:tabs>
      <w:ind w:firstLine="0"/>
    </w:pPr>
  </w:style>
  <w:style w:type="paragraph" w:customStyle="1" w:styleId="PACS">
    <w:name w:val="PACS"/>
    <w:basedOn w:val="Normal"/>
    <w:rsid w:val="009B15DC"/>
    <w:pPr>
      <w:spacing w:before="120"/>
      <w:ind w:left="288" w:right="288"/>
    </w:pPr>
    <w:rPr>
      <w:b/>
      <w:sz w:val="20"/>
    </w:rPr>
  </w:style>
  <w:style w:type="paragraph" w:customStyle="1" w:styleId="Keywords">
    <w:name w:val="Keywords"/>
    <w:basedOn w:val="Normal"/>
    <w:rsid w:val="009B15DC"/>
    <w:pPr>
      <w:spacing w:after="120"/>
      <w:ind w:left="288" w:right="288"/>
    </w:pPr>
    <w:rPr>
      <w:b/>
      <w:sz w:val="20"/>
    </w:rPr>
  </w:style>
  <w:style w:type="character" w:styleId="Hyperlink">
    <w:name w:val="Hyperlink"/>
    <w:basedOn w:val="DefaultParagraphFont"/>
    <w:rsid w:val="009B15DC"/>
    <w:rPr>
      <w:color w:val="0000FF"/>
      <w:u w:val="single"/>
    </w:rPr>
  </w:style>
  <w:style w:type="paragraph" w:customStyle="1" w:styleId="JReference">
    <w:name w:val="J_Reference"/>
    <w:basedOn w:val="Normal"/>
    <w:link w:val="JReferenceChar"/>
    <w:qFormat/>
    <w:rsid w:val="00D42B67"/>
    <w:pPr>
      <w:tabs>
        <w:tab w:val="left" w:pos="360"/>
      </w:tabs>
      <w:ind w:left="360" w:hanging="360"/>
    </w:pPr>
    <w:rPr>
      <w:rFonts w:ascii="Times" w:hAnsi="Times"/>
      <w:sz w:val="20"/>
      <w:szCs w:val="24"/>
      <w:lang w:val="en-GB"/>
    </w:rPr>
  </w:style>
  <w:style w:type="character" w:customStyle="1" w:styleId="JReferenceChar">
    <w:name w:val="J_Reference Char"/>
    <w:link w:val="JReference"/>
    <w:rsid w:val="00D42B67"/>
    <w:rPr>
      <w:rFonts w:ascii="Times" w:hAnsi="Times"/>
      <w:szCs w:val="24"/>
      <w:lang w:val="en-GB"/>
    </w:rPr>
  </w:style>
  <w:style w:type="character" w:customStyle="1" w:styleId="Heading2Char">
    <w:name w:val="Heading 2 Char"/>
    <w:basedOn w:val="DefaultParagraphFont"/>
    <w:link w:val="Heading2"/>
    <w:rsid w:val="00AF1156"/>
    <w:rPr>
      <w:b/>
      <w:sz w:val="24"/>
    </w:rPr>
  </w:style>
  <w:style w:type="character" w:customStyle="1" w:styleId="MathematicaFormatStandardForm">
    <w:name w:val="MathematicaFormatStandardForm"/>
    <w:uiPriority w:val="99"/>
    <w:rsid w:val="00112ECB"/>
    <w:rPr>
      <w:rFonts w:ascii="Inherited" w:hAnsi="Inherited" w:cs="Inherited"/>
    </w:rPr>
  </w:style>
  <w:style w:type="paragraph" w:styleId="BalloonText">
    <w:name w:val="Balloon Text"/>
    <w:basedOn w:val="Normal"/>
    <w:link w:val="BalloonTextChar"/>
    <w:rsid w:val="00381C80"/>
    <w:rPr>
      <w:rFonts w:ascii="Tahoma" w:hAnsi="Tahoma" w:cs="Tahoma"/>
      <w:sz w:val="16"/>
      <w:szCs w:val="16"/>
    </w:rPr>
  </w:style>
  <w:style w:type="character" w:customStyle="1" w:styleId="BalloonTextChar">
    <w:name w:val="Balloon Text Char"/>
    <w:basedOn w:val="DefaultParagraphFont"/>
    <w:link w:val="BalloonText"/>
    <w:rsid w:val="00381C80"/>
    <w:rPr>
      <w:rFonts w:ascii="Tahoma" w:hAnsi="Tahoma" w:cs="Tahoma"/>
      <w:sz w:val="16"/>
      <w:szCs w:val="16"/>
    </w:rPr>
  </w:style>
  <w:style w:type="paragraph" w:styleId="Header">
    <w:name w:val="header"/>
    <w:basedOn w:val="Normal"/>
    <w:link w:val="HeaderChar"/>
    <w:rsid w:val="003C1082"/>
    <w:pPr>
      <w:tabs>
        <w:tab w:val="center" w:pos="4680"/>
        <w:tab w:val="right" w:pos="9360"/>
      </w:tabs>
    </w:pPr>
  </w:style>
  <w:style w:type="character" w:customStyle="1" w:styleId="HeaderChar">
    <w:name w:val="Header Char"/>
    <w:basedOn w:val="DefaultParagraphFont"/>
    <w:link w:val="Header"/>
    <w:rsid w:val="003C1082"/>
    <w:rPr>
      <w:sz w:val="24"/>
    </w:rPr>
  </w:style>
  <w:style w:type="paragraph" w:styleId="Footer">
    <w:name w:val="footer"/>
    <w:basedOn w:val="Normal"/>
    <w:link w:val="FooterChar"/>
    <w:uiPriority w:val="99"/>
    <w:rsid w:val="003C1082"/>
    <w:pPr>
      <w:tabs>
        <w:tab w:val="center" w:pos="4680"/>
        <w:tab w:val="right" w:pos="9360"/>
      </w:tabs>
    </w:pPr>
  </w:style>
  <w:style w:type="character" w:customStyle="1" w:styleId="FooterChar">
    <w:name w:val="Footer Char"/>
    <w:basedOn w:val="DefaultParagraphFont"/>
    <w:link w:val="Footer"/>
    <w:uiPriority w:val="99"/>
    <w:rsid w:val="003C1082"/>
    <w:rPr>
      <w:sz w:val="24"/>
    </w:rPr>
  </w:style>
  <w:style w:type="character" w:styleId="Strong">
    <w:name w:val="Strong"/>
    <w:basedOn w:val="DefaultParagraphFont"/>
    <w:uiPriority w:val="22"/>
    <w:qFormat/>
    <w:rsid w:val="004E4971"/>
    <w:rPr>
      <w:b/>
      <w:bCs/>
    </w:rPr>
  </w:style>
  <w:style w:type="paragraph" w:customStyle="1" w:styleId="Style1">
    <w:name w:val="Style1"/>
    <w:basedOn w:val="Paragraph"/>
    <w:link w:val="Style1Char"/>
    <w:qFormat/>
    <w:rsid w:val="004E4971"/>
  </w:style>
  <w:style w:type="character" w:customStyle="1" w:styleId="ParagraphChar">
    <w:name w:val="Paragraph Char"/>
    <w:basedOn w:val="DefaultParagraphFont"/>
    <w:link w:val="Paragraph"/>
    <w:rsid w:val="004E4971"/>
  </w:style>
  <w:style w:type="character" w:customStyle="1" w:styleId="Style1Char">
    <w:name w:val="Style1 Char"/>
    <w:basedOn w:val="ParagraphChar"/>
    <w:link w:val="Style1"/>
    <w:rsid w:val="004E4971"/>
  </w:style>
  <w:style w:type="table" w:styleId="TableGrid">
    <w:name w:val="Table Grid"/>
    <w:basedOn w:val="TableNormal"/>
    <w:rsid w:val="00A55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336F7"/>
    <w:rPr>
      <w:i/>
      <w:iCs/>
    </w:rPr>
  </w:style>
  <w:style w:type="character" w:customStyle="1" w:styleId="fontstyle01">
    <w:name w:val="fontstyle01"/>
    <w:basedOn w:val="DefaultParagraphFont"/>
    <w:rsid w:val="00966E3F"/>
    <w:rPr>
      <w:rFonts w:ascii="AdvOT483a8203" w:hAnsi="AdvOT483a8203" w:hint="default"/>
      <w:b w:val="0"/>
      <w:bCs w:val="0"/>
      <w:i w:val="0"/>
      <w:iCs w:val="0"/>
      <w:color w:val="231F20"/>
      <w:sz w:val="20"/>
      <w:szCs w:val="20"/>
    </w:rPr>
  </w:style>
  <w:style w:type="character" w:customStyle="1" w:styleId="fontstyle21">
    <w:name w:val="fontstyle21"/>
    <w:basedOn w:val="DefaultParagraphFont"/>
    <w:rsid w:val="00966E3F"/>
    <w:rPr>
      <w:rFonts w:ascii="AdvTTd0b5fdba.I" w:hAnsi="AdvTTd0b5fdba.I" w:hint="default"/>
      <w:b w:val="0"/>
      <w:bCs w:val="0"/>
      <w:i w:val="0"/>
      <w:iCs w:val="0"/>
      <w:color w:val="231F20"/>
      <w:sz w:val="20"/>
      <w:szCs w:val="20"/>
    </w:rPr>
  </w:style>
  <w:style w:type="character" w:customStyle="1" w:styleId="fontstyle31">
    <w:name w:val="fontstyle31"/>
    <w:basedOn w:val="DefaultParagraphFont"/>
    <w:rsid w:val="00966E3F"/>
    <w:rPr>
      <w:rFonts w:ascii="AdvTTd877c31c+22" w:hAnsi="AdvTTd877c31c+22" w:hint="default"/>
      <w:b w:val="0"/>
      <w:bCs w:val="0"/>
      <w:i w:val="0"/>
      <w:iCs w:val="0"/>
      <w:color w:val="231F20"/>
      <w:sz w:val="14"/>
      <w:szCs w:val="14"/>
    </w:rPr>
  </w:style>
  <w:style w:type="character" w:customStyle="1" w:styleId="fontstyle41">
    <w:name w:val="fontstyle41"/>
    <w:basedOn w:val="DefaultParagraphFont"/>
    <w:rsid w:val="00966E3F"/>
    <w:rPr>
      <w:rFonts w:ascii="AdvOT19ee2aa8.B" w:hAnsi="AdvOT19ee2aa8.B" w:hint="default"/>
      <w:b w:val="0"/>
      <w:bCs w:val="0"/>
      <w:i w:val="0"/>
      <w:iCs w:val="0"/>
      <w:color w:val="2E3092"/>
      <w:sz w:val="20"/>
      <w:szCs w:val="20"/>
    </w:rPr>
  </w:style>
  <w:style w:type="paragraph" w:styleId="NoSpacing">
    <w:name w:val="No Spacing"/>
    <w:uiPriority w:val="1"/>
    <w:qFormat/>
    <w:rsid w:val="00A53504"/>
    <w:rPr>
      <w:sz w:val="24"/>
    </w:rPr>
  </w:style>
  <w:style w:type="paragraph" w:customStyle="1" w:styleId="basicpara">
    <w:name w:val="basicpara"/>
    <w:basedOn w:val="Normal"/>
    <w:link w:val="basicparaChar"/>
    <w:qFormat/>
    <w:rsid w:val="00A53504"/>
    <w:pPr>
      <w:jc w:val="both"/>
    </w:pPr>
    <w:rPr>
      <w:sz w:val="20"/>
    </w:rPr>
  </w:style>
  <w:style w:type="paragraph" w:customStyle="1" w:styleId="basicparagraph">
    <w:name w:val="basic paragraph"/>
    <w:basedOn w:val="basicpara"/>
    <w:link w:val="basicparagraphChar"/>
    <w:rsid w:val="00986DA5"/>
    <w:rPr>
      <w:color w:val="231F20"/>
    </w:rPr>
  </w:style>
  <w:style w:type="character" w:customStyle="1" w:styleId="basicparaChar">
    <w:name w:val="basicpara Char"/>
    <w:basedOn w:val="DefaultParagraphFont"/>
    <w:link w:val="basicpara"/>
    <w:rsid w:val="00A53504"/>
  </w:style>
  <w:style w:type="character" w:customStyle="1" w:styleId="basicparagraphChar">
    <w:name w:val="basic paragraph Char"/>
    <w:basedOn w:val="basicparaChar"/>
    <w:link w:val="basicparagraph"/>
    <w:rsid w:val="00986DA5"/>
    <w:rPr>
      <w:color w:val="231F20"/>
    </w:rPr>
  </w:style>
  <w:style w:type="character" w:styleId="PlaceholderText">
    <w:name w:val="Placeholder Text"/>
    <w:basedOn w:val="DefaultParagraphFont"/>
    <w:uiPriority w:val="99"/>
    <w:semiHidden/>
    <w:rsid w:val="009C7A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240"/>
      <w:jc w:val="center"/>
      <w:outlineLvl w:val="0"/>
    </w:pPr>
    <w:rPr>
      <w:b/>
      <w:caps/>
    </w:rPr>
  </w:style>
  <w:style w:type="paragraph" w:styleId="Heading2">
    <w:name w:val="heading 2"/>
    <w:basedOn w:val="Normal"/>
    <w:next w:val="Normal"/>
    <w:link w:val="Heading2Char"/>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pPr>
      <w:spacing w:before="1200"/>
      <w:jc w:val="center"/>
    </w:pPr>
    <w:rPr>
      <w:b/>
      <w:sz w:val="36"/>
    </w:rPr>
  </w:style>
  <w:style w:type="paragraph" w:customStyle="1" w:styleId="PaperAuthor">
    <w:name w:val="Paper Author"/>
    <w:basedOn w:val="Normal"/>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pPr>
      <w:spacing w:before="360"/>
      <w:ind w:left="288" w:right="288"/>
      <w:jc w:val="both"/>
    </w:pPr>
    <w:rPr>
      <w:sz w:val="18"/>
    </w:rPr>
  </w:style>
  <w:style w:type="paragraph" w:customStyle="1" w:styleId="Paragraph">
    <w:name w:val="Paragraph"/>
    <w:basedOn w:val="Normal"/>
    <w:pPr>
      <w:ind w:firstLine="274"/>
      <w:jc w:val="both"/>
    </w:pPr>
    <w:rPr>
      <w:sz w:val="20"/>
    </w:rPr>
  </w:style>
  <w:style w:type="character" w:styleId="FootnoteReference">
    <w:name w:val="footnote reference"/>
    <w:basedOn w:val="DefaultParagraphFont"/>
    <w:semiHidden/>
    <w:rPr>
      <w:vertAlign w:val="superscript"/>
    </w:rPr>
  </w:style>
  <w:style w:type="paragraph" w:customStyle="1" w:styleId="Reference">
    <w:name w:val="Reference"/>
    <w:basedOn w:val="Paragraph"/>
    <w:pPr>
      <w:ind w:left="274" w:hanging="274"/>
    </w:pPr>
    <w:rPr>
      <w:sz w:val="18"/>
    </w:rPr>
  </w:style>
  <w:style w:type="paragraph" w:customStyle="1" w:styleId="FigureCaption">
    <w:name w:val="FigureCaption"/>
    <w:basedOn w:val="Paragraph"/>
    <w:next w:val="Paragraph"/>
    <w:pPr>
      <w:ind w:firstLine="0"/>
    </w:pPr>
    <w:rPr>
      <w:sz w:val="18"/>
    </w:rPr>
  </w:style>
  <w:style w:type="paragraph" w:customStyle="1" w:styleId="Figure">
    <w:name w:val="Figure"/>
    <w:basedOn w:val="Paragraph"/>
    <w:pPr>
      <w:keepNext/>
      <w:ind w:firstLine="0"/>
      <w:jc w:val="center"/>
    </w:pPr>
  </w:style>
  <w:style w:type="paragraph" w:customStyle="1" w:styleId="Equation">
    <w:name w:val="Equation"/>
    <w:basedOn w:val="Paragraph"/>
    <w:pPr>
      <w:tabs>
        <w:tab w:val="center" w:pos="4320"/>
      </w:tabs>
      <w:ind w:firstLine="0"/>
    </w:pPr>
  </w:style>
  <w:style w:type="paragraph" w:customStyle="1" w:styleId="PACS">
    <w:name w:val="PACS"/>
    <w:basedOn w:val="Normal"/>
    <w:pPr>
      <w:spacing w:before="120"/>
      <w:ind w:left="288" w:right="288"/>
    </w:pPr>
    <w:rPr>
      <w:b/>
      <w:sz w:val="20"/>
    </w:rPr>
  </w:style>
  <w:style w:type="paragraph" w:customStyle="1" w:styleId="Keywords">
    <w:name w:val="Keywords"/>
    <w:basedOn w:val="Normal"/>
    <w:pPr>
      <w:spacing w:after="120"/>
      <w:ind w:left="288" w:right="288"/>
    </w:pPr>
    <w:rPr>
      <w:b/>
      <w:sz w:val="20"/>
    </w:rPr>
  </w:style>
  <w:style w:type="character" w:styleId="Hyperlink">
    <w:name w:val="Hyperlink"/>
    <w:basedOn w:val="DefaultParagraphFont"/>
    <w:rPr>
      <w:color w:val="0000FF"/>
      <w:u w:val="single"/>
    </w:rPr>
  </w:style>
  <w:style w:type="paragraph" w:customStyle="1" w:styleId="JReference">
    <w:name w:val="J_Reference"/>
    <w:basedOn w:val="Normal"/>
    <w:link w:val="JReferenceChar"/>
    <w:qFormat/>
    <w:rsid w:val="00D42B67"/>
    <w:pPr>
      <w:tabs>
        <w:tab w:val="left" w:pos="360"/>
      </w:tabs>
      <w:ind w:left="360" w:hanging="360"/>
    </w:pPr>
    <w:rPr>
      <w:rFonts w:ascii="Times" w:hAnsi="Times"/>
      <w:sz w:val="20"/>
      <w:szCs w:val="24"/>
      <w:lang w:val="en-GB"/>
    </w:rPr>
  </w:style>
  <w:style w:type="character" w:customStyle="1" w:styleId="JReferenceChar">
    <w:name w:val="J_Reference Char"/>
    <w:link w:val="JReference"/>
    <w:rsid w:val="00D42B67"/>
    <w:rPr>
      <w:rFonts w:ascii="Times" w:hAnsi="Times"/>
      <w:szCs w:val="24"/>
      <w:lang w:val="en-GB"/>
    </w:rPr>
  </w:style>
  <w:style w:type="character" w:customStyle="1" w:styleId="Heading2Char">
    <w:name w:val="Heading 2 Char"/>
    <w:basedOn w:val="DefaultParagraphFont"/>
    <w:link w:val="Heading2"/>
    <w:rsid w:val="00AF1156"/>
    <w:rPr>
      <w:b/>
      <w:sz w:val="24"/>
    </w:rPr>
  </w:style>
  <w:style w:type="character" w:customStyle="1" w:styleId="MathematicaFormatStandardForm">
    <w:name w:val="MathematicaFormatStandardForm"/>
    <w:uiPriority w:val="99"/>
    <w:rsid w:val="00112ECB"/>
    <w:rPr>
      <w:rFonts w:ascii="Inherited" w:hAnsi="Inherited" w:cs="Inherited"/>
    </w:rPr>
  </w:style>
</w:styles>
</file>

<file path=word/webSettings.xml><?xml version="1.0" encoding="utf-8"?>
<w:webSettings xmlns:r="http://schemas.openxmlformats.org/officeDocument/2006/relationships" xmlns:w="http://schemas.openxmlformats.org/wordprocessingml/2006/main">
  <w:divs>
    <w:div w:id="99763894">
      <w:bodyDiv w:val="1"/>
      <w:marLeft w:val="0"/>
      <w:marRight w:val="0"/>
      <w:marTop w:val="0"/>
      <w:marBottom w:val="0"/>
      <w:divBdr>
        <w:top w:val="none" w:sz="0" w:space="0" w:color="auto"/>
        <w:left w:val="none" w:sz="0" w:space="0" w:color="auto"/>
        <w:bottom w:val="none" w:sz="0" w:space="0" w:color="auto"/>
        <w:right w:val="none" w:sz="0" w:space="0" w:color="auto"/>
      </w:divBdr>
    </w:div>
    <w:div w:id="704255951">
      <w:bodyDiv w:val="1"/>
      <w:marLeft w:val="0"/>
      <w:marRight w:val="0"/>
      <w:marTop w:val="0"/>
      <w:marBottom w:val="0"/>
      <w:divBdr>
        <w:top w:val="none" w:sz="0" w:space="0" w:color="auto"/>
        <w:left w:val="none" w:sz="0" w:space="0" w:color="auto"/>
        <w:bottom w:val="none" w:sz="0" w:space="0" w:color="auto"/>
        <w:right w:val="none" w:sz="0" w:space="0" w:color="auto"/>
      </w:divBdr>
    </w:div>
    <w:div w:id="753478045">
      <w:bodyDiv w:val="1"/>
      <w:marLeft w:val="0"/>
      <w:marRight w:val="0"/>
      <w:marTop w:val="0"/>
      <w:marBottom w:val="0"/>
      <w:divBdr>
        <w:top w:val="none" w:sz="0" w:space="0" w:color="auto"/>
        <w:left w:val="none" w:sz="0" w:space="0" w:color="auto"/>
        <w:bottom w:val="none" w:sz="0" w:space="0" w:color="auto"/>
        <w:right w:val="none" w:sz="0" w:space="0" w:color="auto"/>
      </w:divBdr>
    </w:div>
    <w:div w:id="1137840818">
      <w:bodyDiv w:val="1"/>
      <w:marLeft w:val="0"/>
      <w:marRight w:val="0"/>
      <w:marTop w:val="0"/>
      <w:marBottom w:val="0"/>
      <w:divBdr>
        <w:top w:val="none" w:sz="0" w:space="0" w:color="auto"/>
        <w:left w:val="none" w:sz="0" w:space="0" w:color="auto"/>
        <w:bottom w:val="none" w:sz="0" w:space="0" w:color="auto"/>
        <w:right w:val="none" w:sz="0" w:space="0" w:color="auto"/>
      </w:divBdr>
      <w:divsChild>
        <w:div w:id="1717509587">
          <w:marLeft w:val="547"/>
          <w:marRight w:val="0"/>
          <w:marTop w:val="96"/>
          <w:marBottom w:val="0"/>
          <w:divBdr>
            <w:top w:val="none" w:sz="0" w:space="0" w:color="auto"/>
            <w:left w:val="none" w:sz="0" w:space="0" w:color="auto"/>
            <w:bottom w:val="none" w:sz="0" w:space="0" w:color="auto"/>
            <w:right w:val="none" w:sz="0" w:space="0" w:color="auto"/>
          </w:divBdr>
        </w:div>
      </w:divsChild>
    </w:div>
    <w:div w:id="21158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7.wmf"/><Relationship Id="rId26" Type="http://schemas.openxmlformats.org/officeDocument/2006/relationships/oleObject" Target="embeddings/oleObject7.bin"/><Relationship Id="rId39" Type="http://schemas.openxmlformats.org/officeDocument/2006/relationships/oleObject" Target="embeddings/oleObject12.bin"/><Relationship Id="rId3" Type="http://schemas.openxmlformats.org/officeDocument/2006/relationships/numbering" Target="numbering.xml"/><Relationship Id="rId21" Type="http://schemas.openxmlformats.org/officeDocument/2006/relationships/oleObject" Target="embeddings/oleObject5.bin"/><Relationship Id="rId34" Type="http://schemas.openxmlformats.org/officeDocument/2006/relationships/image" Target="media/image17.wmf"/><Relationship Id="rId42" Type="http://schemas.openxmlformats.org/officeDocument/2006/relationships/oleObject" Target="embeddings/oleObject13.bin"/><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oleObject" Target="embeddings/oleObject3.bin"/><Relationship Id="rId25" Type="http://schemas.openxmlformats.org/officeDocument/2006/relationships/image" Target="media/image11.wmf"/><Relationship Id="rId33" Type="http://schemas.openxmlformats.org/officeDocument/2006/relationships/image" Target="media/image16.png"/><Relationship Id="rId38" Type="http://schemas.openxmlformats.org/officeDocument/2006/relationships/image" Target="media/image19.wmf"/><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wmf"/><Relationship Id="rId41" Type="http://schemas.openxmlformats.org/officeDocument/2006/relationships/image" Target="media/image21.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png"/><Relationship Id="rId32" Type="http://schemas.openxmlformats.org/officeDocument/2006/relationships/image" Target="media/image15.png"/><Relationship Id="rId37" Type="http://schemas.openxmlformats.org/officeDocument/2006/relationships/oleObject" Target="embeddings/oleObject11.bin"/><Relationship Id="rId40" Type="http://schemas.openxmlformats.org/officeDocument/2006/relationships/image" Target="media/image20.png"/><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image" Target="media/image18.wmf"/><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image" Target="media/image14.png"/><Relationship Id="rId44"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oleObject" Target="embeddings/oleObject10.bin"/><Relationship Id="rId43" Type="http://schemas.openxmlformats.org/officeDocument/2006/relationships/image" Target="media/image22.png"/><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0F8C-01C7-48E6-9780-6E19CC12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13</Pages>
  <Words>4248</Words>
  <Characters>24216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28408</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PPI Trainer</dc:creator>
  <cp:lastModifiedBy>David neuffer</cp:lastModifiedBy>
  <cp:revision>7</cp:revision>
  <cp:lastPrinted>2020-07-20T16:39:00Z</cp:lastPrinted>
  <dcterms:created xsi:type="dcterms:W3CDTF">2020-07-10T21:28:00Z</dcterms:created>
  <dcterms:modified xsi:type="dcterms:W3CDTF">2020-09-01T20:41:00Z</dcterms:modified>
</cp:coreProperties>
</file>