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54" w:rsidRPr="004A4254" w:rsidRDefault="005528F4" w:rsidP="004A4254">
      <w:pPr>
        <w:jc w:val="center"/>
        <w:rPr>
          <w:sz w:val="32"/>
          <w:szCs w:val="32"/>
        </w:rPr>
      </w:pPr>
      <w:r w:rsidRPr="004A4254">
        <w:rPr>
          <w:sz w:val="32"/>
          <w:szCs w:val="32"/>
        </w:rPr>
        <w:t>P</w:t>
      </w:r>
      <w:r w:rsidR="00563F57">
        <w:rPr>
          <w:sz w:val="32"/>
          <w:szCs w:val="32"/>
        </w:rPr>
        <w:t xml:space="preserve">reparing </w:t>
      </w:r>
      <w:proofErr w:type="spellStart"/>
      <w:r w:rsidR="00563F57">
        <w:rPr>
          <w:sz w:val="32"/>
          <w:szCs w:val="32"/>
        </w:rPr>
        <w:t>MCenter</w:t>
      </w:r>
      <w:proofErr w:type="spellEnd"/>
      <w:r w:rsidR="00563F57">
        <w:rPr>
          <w:sz w:val="32"/>
          <w:szCs w:val="32"/>
        </w:rPr>
        <w:t xml:space="preserve"> Secondary</w:t>
      </w:r>
      <w:r w:rsidRPr="004A4254">
        <w:rPr>
          <w:sz w:val="32"/>
          <w:szCs w:val="32"/>
        </w:rPr>
        <w:t xml:space="preserve"> to </w:t>
      </w:r>
      <w:r w:rsidR="004A4254">
        <w:rPr>
          <w:sz w:val="32"/>
          <w:szCs w:val="32"/>
        </w:rPr>
        <w:br/>
      </w:r>
      <w:r w:rsidRPr="004A4254">
        <w:rPr>
          <w:sz w:val="32"/>
          <w:szCs w:val="32"/>
        </w:rPr>
        <w:t>Transport 120 GeV Primary Beam to MC7</w:t>
      </w:r>
      <w:r w:rsidR="004A4254">
        <w:rPr>
          <w:sz w:val="32"/>
          <w:szCs w:val="32"/>
        </w:rPr>
        <w:br/>
      </w:r>
      <w:r w:rsidR="004A4254" w:rsidRPr="004A4254">
        <w:rPr>
          <w:sz w:val="24"/>
          <w:szCs w:val="24"/>
        </w:rPr>
        <w:t>V0.</w:t>
      </w:r>
      <w:r w:rsidR="0004726F">
        <w:rPr>
          <w:sz w:val="24"/>
          <w:szCs w:val="24"/>
        </w:rPr>
        <w:t>2</w:t>
      </w:r>
    </w:p>
    <w:p w:rsidR="005528F4" w:rsidRDefault="005528F4" w:rsidP="004A4254">
      <w:pPr>
        <w:jc w:val="center"/>
        <w:rPr>
          <w:sz w:val="24"/>
          <w:szCs w:val="24"/>
        </w:rPr>
      </w:pPr>
      <w:r w:rsidRPr="004A4254">
        <w:rPr>
          <w:sz w:val="24"/>
          <w:szCs w:val="24"/>
        </w:rPr>
        <w:t>Kobilarcik</w:t>
      </w:r>
    </w:p>
    <w:p w:rsidR="004A4254" w:rsidRPr="004A4254" w:rsidRDefault="004A4254" w:rsidP="004A4254">
      <w:pPr>
        <w:jc w:val="center"/>
        <w:rPr>
          <w:sz w:val="20"/>
          <w:szCs w:val="20"/>
        </w:rPr>
      </w:pPr>
      <w:r w:rsidRPr="004A4254">
        <w:rPr>
          <w:sz w:val="20"/>
          <w:szCs w:val="20"/>
        </w:rPr>
        <w:t>06 September 2020</w:t>
      </w:r>
    </w:p>
    <w:p w:rsidR="005528F4" w:rsidRPr="004A4254" w:rsidRDefault="005528F4" w:rsidP="004A4254">
      <w:pPr>
        <w:jc w:val="center"/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ABSTRACT</w:t>
      </w:r>
    </w:p>
    <w:p w:rsidR="005528F4" w:rsidRPr="004A4254" w:rsidRDefault="005528F4" w:rsidP="004A4254">
      <w:pPr>
        <w:ind w:left="720" w:right="720"/>
        <w:jc w:val="both"/>
        <w:rPr>
          <w:sz w:val="24"/>
          <w:szCs w:val="24"/>
        </w:rPr>
      </w:pPr>
      <w:r w:rsidRPr="004A4254">
        <w:rPr>
          <w:sz w:val="24"/>
          <w:szCs w:val="24"/>
        </w:rPr>
        <w:t xml:space="preserve">The ECA “Precision Neutrino Fluxes for LBNF/DUNE” requires 120 GeV primary beam in MC7.  We specify the work and measurements necessary to demonstrate that Accelerator Division </w:t>
      </w:r>
      <w:proofErr w:type="gramStart"/>
      <w:r w:rsidRPr="004A4254">
        <w:rPr>
          <w:sz w:val="24"/>
          <w:szCs w:val="24"/>
        </w:rPr>
        <w:t>is capable of achieving</w:t>
      </w:r>
      <w:proofErr w:type="gramEnd"/>
      <w:r w:rsidRPr="004A4254">
        <w:rPr>
          <w:sz w:val="24"/>
          <w:szCs w:val="24"/>
        </w:rPr>
        <w:t xml:space="preserve"> this goal.  At present, experimental requirements, such as rate, spot size, or target scans, are unknown.  Therefore, we also specify the measurements needed to characterize existing ca</w:t>
      </w:r>
      <w:r w:rsidR="00D13AD4" w:rsidRPr="004A4254">
        <w:rPr>
          <w:sz w:val="24"/>
          <w:szCs w:val="24"/>
        </w:rPr>
        <w:t>p</w:t>
      </w:r>
      <w:r w:rsidRPr="004A4254">
        <w:rPr>
          <w:sz w:val="24"/>
          <w:szCs w:val="24"/>
        </w:rPr>
        <w:t>abilities.  We note that 120 GeV primary beam had been transported to MC7 in support of the MIPP experiment.</w:t>
      </w:r>
    </w:p>
    <w:p w:rsidR="00D1421C" w:rsidRPr="004A4254" w:rsidRDefault="00D1421C" w:rsidP="005528F4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Shielding Considerations</w:t>
      </w:r>
    </w:p>
    <w:p w:rsidR="00D1421C" w:rsidRPr="004A4254" w:rsidRDefault="00FC7594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>At present, MC7 is limited to 3.00E6 particles per four second spill (Memorandum, Wayne Schmitt, November 20, 2018).</w:t>
      </w:r>
      <w:r w:rsidR="003726E2" w:rsidRPr="004A4254">
        <w:rPr>
          <w:sz w:val="24"/>
          <w:szCs w:val="24"/>
        </w:rPr>
        <w:t xml:space="preserve">  </w:t>
      </w:r>
      <w:r w:rsidR="009A0634" w:rsidRPr="004A4254">
        <w:rPr>
          <w:sz w:val="24"/>
          <w:szCs w:val="24"/>
        </w:rPr>
        <w:t xml:space="preserve">The secondary intensity assumes 64 GeV particles.  </w:t>
      </w:r>
      <w:r w:rsidR="003726E2" w:rsidRPr="004A4254">
        <w:rPr>
          <w:sz w:val="24"/>
          <w:szCs w:val="24"/>
        </w:rPr>
        <w:t>Assuming the dose scales as (E/</w:t>
      </w:r>
      <w:proofErr w:type="gramStart"/>
      <w:r w:rsidR="003726E2" w:rsidRPr="004A4254">
        <w:rPr>
          <w:sz w:val="24"/>
          <w:szCs w:val="24"/>
        </w:rPr>
        <w:t>1000)^</w:t>
      </w:r>
      <w:proofErr w:type="gramEnd"/>
      <w:r w:rsidR="003726E2" w:rsidRPr="004A4254">
        <w:rPr>
          <w:sz w:val="24"/>
          <w:szCs w:val="24"/>
        </w:rPr>
        <w:t>(0.8), the limit for 120 GeV particle is 1.81E6 particles per four second spill.</w:t>
      </w:r>
    </w:p>
    <w:p w:rsidR="005528F4" w:rsidRPr="004A4254" w:rsidRDefault="003726E2" w:rsidP="005528F4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 xml:space="preserve">Primary </w:t>
      </w:r>
      <w:r w:rsidR="005528F4" w:rsidRPr="004A4254">
        <w:rPr>
          <w:b/>
          <w:sz w:val="24"/>
          <w:szCs w:val="24"/>
        </w:rPr>
        <w:t>Beam Attenuation</w:t>
      </w:r>
    </w:p>
    <w:p w:rsidR="003726E2" w:rsidRPr="004A4254" w:rsidRDefault="003726E2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 xml:space="preserve">Presently, primary beam to </w:t>
      </w:r>
      <w:proofErr w:type="spellStart"/>
      <w:r w:rsidRPr="004A4254">
        <w:rPr>
          <w:sz w:val="24"/>
          <w:szCs w:val="24"/>
        </w:rPr>
        <w:t>MCenter</w:t>
      </w:r>
      <w:proofErr w:type="spellEnd"/>
      <w:r w:rsidRPr="004A4254">
        <w:rPr>
          <w:sz w:val="24"/>
          <w:szCs w:val="24"/>
        </w:rPr>
        <w:t xml:space="preserve"> is limited to 1.70E10 protons per four second spill.  Rates as low as 1.0E10 protons per spill are achievable.  Based on the shielding considerations, an attenuation factor of approximately 2E-4 is required.</w:t>
      </w:r>
    </w:p>
    <w:p w:rsidR="005528F4" w:rsidRPr="004A4254" w:rsidRDefault="005528F4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 xml:space="preserve">The pinhole collimator located in MC2, MC2PIN, will be used to attenuate the primary beam.  The </w:t>
      </w:r>
      <w:r w:rsidR="00D1421C" w:rsidRPr="004A4254">
        <w:rPr>
          <w:sz w:val="24"/>
          <w:szCs w:val="24"/>
        </w:rPr>
        <w:t>resulting beam intensity will be measured using the ion chamber</w:t>
      </w:r>
      <w:r w:rsidRPr="004A4254">
        <w:rPr>
          <w:sz w:val="24"/>
          <w:szCs w:val="24"/>
        </w:rPr>
        <w:t xml:space="preserve"> MC6IC, located immediately upstream of the primary target</w:t>
      </w:r>
      <w:r w:rsidR="00D1421C" w:rsidRPr="004A4254">
        <w:rPr>
          <w:sz w:val="24"/>
          <w:szCs w:val="24"/>
        </w:rPr>
        <w:t xml:space="preserve">.  In conjunction with </w:t>
      </w:r>
      <w:r w:rsidR="00772BF0">
        <w:rPr>
          <w:sz w:val="24"/>
          <w:szCs w:val="24"/>
        </w:rPr>
        <w:t xml:space="preserve">measuring the intensity at </w:t>
      </w:r>
      <w:r w:rsidR="00D1421C" w:rsidRPr="004A4254">
        <w:rPr>
          <w:sz w:val="24"/>
          <w:szCs w:val="24"/>
        </w:rPr>
        <w:t>the ion chamber MC1IC, located upstream of the pinhole collimator, one can calculate the attenuation factor.</w:t>
      </w:r>
    </w:p>
    <w:p w:rsidR="003726E2" w:rsidRPr="004A4254" w:rsidRDefault="003726E2" w:rsidP="005528F4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Primary Beam Measurements</w:t>
      </w:r>
    </w:p>
    <w:p w:rsidR="003726E2" w:rsidRPr="004A4254" w:rsidRDefault="003726E2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 xml:space="preserve">In addition to measuring the primary beam intensity, </w:t>
      </w:r>
      <w:r w:rsidR="0025410A" w:rsidRPr="004A4254">
        <w:rPr>
          <w:sz w:val="24"/>
          <w:szCs w:val="24"/>
        </w:rPr>
        <w:t>the profiles at MC4WC, MC5WC, and MC6WC will be measured.  This will allow one to calculate the emittance and divergence of the beam as it leaves the MC2 pinhole collimator.</w:t>
      </w:r>
    </w:p>
    <w:p w:rsidR="009A2E9C" w:rsidRDefault="0025410A" w:rsidP="005528F4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Secondary Beamline</w:t>
      </w:r>
      <w:r w:rsidR="00D13AD4" w:rsidRPr="004A4254">
        <w:rPr>
          <w:b/>
          <w:sz w:val="24"/>
          <w:szCs w:val="24"/>
        </w:rPr>
        <w:t xml:space="preserve"> Power Supplies</w:t>
      </w:r>
    </w:p>
    <w:p w:rsidR="0025410A" w:rsidRPr="009A2E9C" w:rsidRDefault="00772BF0" w:rsidP="005528F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25410A" w:rsidRPr="004A4254">
        <w:rPr>
          <w:sz w:val="24"/>
          <w:szCs w:val="24"/>
        </w:rPr>
        <w:t xml:space="preserve"> dipole string, MC6D, which selects the secondary energy, will be set to 120 GeV.</w:t>
      </w:r>
      <w:r>
        <w:rPr>
          <w:sz w:val="24"/>
          <w:szCs w:val="24"/>
        </w:rPr>
        <w:t xml:space="preserve">  This is a ramped magnet.  Measurements will be made to determine if the current is stable during extraction.  Note that this measurement can proceed without beam; only an interlocked enclosure </w:t>
      </w:r>
      <w:r w:rsidR="00553D31">
        <w:rPr>
          <w:sz w:val="24"/>
          <w:szCs w:val="24"/>
        </w:rPr>
        <w:t>and timeline events are</w:t>
      </w:r>
      <w:r>
        <w:rPr>
          <w:sz w:val="24"/>
          <w:szCs w:val="24"/>
        </w:rPr>
        <w:t xml:space="preserve"> required.</w:t>
      </w:r>
    </w:p>
    <w:p w:rsidR="00F5058D" w:rsidRPr="004A4254" w:rsidRDefault="00F5058D" w:rsidP="005528F4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Primary Beam Transport to MC7</w:t>
      </w:r>
    </w:p>
    <w:p w:rsidR="00F5058D" w:rsidRPr="004A4254" w:rsidRDefault="002B31D1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>Ideally, the proof-of-principle will consist of transporting primary beam to MC7.  The successful transport of primary beam will be verified by recording a profile on MC7WC.</w:t>
      </w:r>
    </w:p>
    <w:p w:rsidR="002B31D1" w:rsidRPr="004A4254" w:rsidRDefault="002B31D1" w:rsidP="005528F4">
      <w:pPr>
        <w:rPr>
          <w:sz w:val="24"/>
          <w:szCs w:val="24"/>
        </w:rPr>
      </w:pPr>
      <w:r w:rsidRPr="004A4254">
        <w:rPr>
          <w:sz w:val="24"/>
          <w:szCs w:val="24"/>
        </w:rPr>
        <w:t>In the event the MC2 pinhole collimator does not achieve adequate attenuation, profile measurements will allow one to characterize the beam and develop a plan for primary beam transport.</w:t>
      </w:r>
      <w:bookmarkStart w:id="0" w:name="_GoBack"/>
      <w:bookmarkEnd w:id="0"/>
    </w:p>
    <w:p w:rsidR="007F1848" w:rsidRPr="004A4254" w:rsidRDefault="00A44828" w:rsidP="00552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 Work</w:t>
      </w:r>
    </w:p>
    <w:p w:rsidR="007F1848" w:rsidRPr="004A4254" w:rsidRDefault="007F1848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>Verify that MC2PIN motion control and readback is functioning.</w:t>
      </w:r>
      <w:r w:rsidR="00A44828">
        <w:rPr>
          <w:sz w:val="24"/>
          <w:szCs w:val="24"/>
        </w:rPr>
        <w:t xml:space="preserve">  Controls.</w:t>
      </w:r>
    </w:p>
    <w:p w:rsidR="007F1848" w:rsidRPr="004A4254" w:rsidRDefault="00F55E22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 xml:space="preserve">Verify that MC6D is </w:t>
      </w:r>
      <w:r w:rsidR="00C57F01" w:rsidRPr="004A4254">
        <w:rPr>
          <w:sz w:val="24"/>
          <w:szCs w:val="24"/>
        </w:rPr>
        <w:t>capable of</w:t>
      </w:r>
      <w:r w:rsidRPr="004A4254">
        <w:rPr>
          <w:sz w:val="24"/>
          <w:szCs w:val="24"/>
        </w:rPr>
        <w:t xml:space="preserve"> </w:t>
      </w:r>
      <w:r w:rsidR="004A4254" w:rsidRPr="004A4254">
        <w:rPr>
          <w:sz w:val="24"/>
          <w:szCs w:val="24"/>
        </w:rPr>
        <w:t xml:space="preserve">steady </w:t>
      </w:r>
      <w:r w:rsidRPr="004A4254">
        <w:rPr>
          <w:sz w:val="24"/>
          <w:szCs w:val="24"/>
        </w:rPr>
        <w:t>run</w:t>
      </w:r>
      <w:r w:rsidR="00C57F01" w:rsidRPr="004A4254">
        <w:rPr>
          <w:sz w:val="24"/>
          <w:szCs w:val="24"/>
        </w:rPr>
        <w:t>ning</w:t>
      </w:r>
      <w:r w:rsidRPr="004A4254">
        <w:rPr>
          <w:sz w:val="24"/>
          <w:szCs w:val="24"/>
        </w:rPr>
        <w:t xml:space="preserve"> at 718 Amps during extraction.</w:t>
      </w:r>
      <w:r w:rsidR="00A44828">
        <w:rPr>
          <w:sz w:val="24"/>
          <w:szCs w:val="24"/>
        </w:rPr>
        <w:t xml:space="preserve">  EE Support</w:t>
      </w:r>
    </w:p>
    <w:p w:rsidR="00F55E22" w:rsidRPr="004A4254" w:rsidRDefault="00F55E22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>Develop a plan to remove MC6TGT.  (If it is not moved, beam will hit it …)</w:t>
      </w:r>
      <w:r w:rsidR="00A44828">
        <w:rPr>
          <w:sz w:val="24"/>
          <w:szCs w:val="24"/>
        </w:rPr>
        <w:t xml:space="preserve">  Radiation Safety</w:t>
      </w:r>
    </w:p>
    <w:p w:rsidR="00F55E22" w:rsidRPr="004A4254" w:rsidRDefault="00F55E22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>Verify the allowed primary beam rate</w:t>
      </w:r>
      <w:r w:rsidR="00A44828">
        <w:rPr>
          <w:sz w:val="24"/>
          <w:szCs w:val="24"/>
        </w:rPr>
        <w:t xml:space="preserve">.  </w:t>
      </w:r>
      <w:r w:rsidRPr="004A4254">
        <w:rPr>
          <w:sz w:val="24"/>
          <w:szCs w:val="24"/>
        </w:rPr>
        <w:t>Radiation Safety.</w:t>
      </w:r>
    </w:p>
    <w:p w:rsidR="00F55E22" w:rsidRPr="004A4254" w:rsidRDefault="00A44828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Operating</w:t>
      </w:r>
      <w:r w:rsidR="00F55E22" w:rsidRPr="004A4254">
        <w:rPr>
          <w:sz w:val="24"/>
          <w:szCs w:val="24"/>
        </w:rPr>
        <w:t xml:space="preserve"> note allowing the transport of 120 GeV primary beam to MC7.</w:t>
      </w:r>
      <w:r>
        <w:rPr>
          <w:sz w:val="24"/>
          <w:szCs w:val="24"/>
        </w:rPr>
        <w:t xml:space="preserve">  Radiation Safety</w:t>
      </w:r>
    </w:p>
    <w:p w:rsidR="00F55E22" w:rsidRPr="004A4254" w:rsidRDefault="00F55E22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>Verify the MC7WC is in place and may be read (and logged) through ACNET.</w:t>
      </w:r>
      <w:r w:rsidR="00A44828">
        <w:rPr>
          <w:sz w:val="24"/>
          <w:szCs w:val="24"/>
        </w:rPr>
        <w:t xml:space="preserve">  Instrumentation.</w:t>
      </w:r>
    </w:p>
    <w:p w:rsidR="004A4254" w:rsidRPr="004A4254" w:rsidRDefault="004A4254" w:rsidP="00F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4254">
        <w:rPr>
          <w:sz w:val="24"/>
          <w:szCs w:val="24"/>
        </w:rPr>
        <w:t>Work of a lower priority includes verifying that the MC3 vertical and horizontal collimators are functioning (setting and reading).  These devices may be useful in cutting tails or further reducing intensity.</w:t>
      </w:r>
      <w:r w:rsidR="00A44828">
        <w:rPr>
          <w:sz w:val="24"/>
          <w:szCs w:val="24"/>
        </w:rPr>
        <w:t xml:space="preserve">  Controls and MSD.</w:t>
      </w:r>
    </w:p>
    <w:p w:rsidR="00F14E85" w:rsidRDefault="00F14E85" w:rsidP="00F14E85">
      <w:pPr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Supporting Calculations</w:t>
      </w:r>
    </w:p>
    <w:p w:rsidR="00BF6DBE" w:rsidRPr="00BF6DBE" w:rsidRDefault="00BF6DBE" w:rsidP="00F14E85">
      <w:pPr>
        <w:rPr>
          <w:sz w:val="24"/>
          <w:szCs w:val="24"/>
        </w:rPr>
      </w:pPr>
      <w:r w:rsidRPr="00BF6DBE">
        <w:rPr>
          <w:sz w:val="24"/>
          <w:szCs w:val="24"/>
        </w:rPr>
        <w:t>This should not be considered an exhaustive list.  As the beamline systems are checked, additional issues may arise which would need to be addressed.</w:t>
      </w:r>
    </w:p>
    <w:p w:rsidR="00FF4AFD" w:rsidRPr="004A4254" w:rsidRDefault="00FF4AFD" w:rsidP="00F14E85">
      <w:pPr>
        <w:rPr>
          <w:i/>
          <w:sz w:val="24"/>
          <w:szCs w:val="24"/>
        </w:rPr>
      </w:pPr>
      <w:r w:rsidRPr="004A4254">
        <w:rPr>
          <w:i/>
          <w:sz w:val="24"/>
          <w:szCs w:val="24"/>
        </w:rPr>
        <w:t xml:space="preserve">Initial </w:t>
      </w:r>
      <w:r w:rsidR="005A59AA">
        <w:rPr>
          <w:i/>
          <w:sz w:val="24"/>
          <w:szCs w:val="24"/>
        </w:rPr>
        <w:t>C</w:t>
      </w:r>
      <w:r w:rsidRPr="004A4254">
        <w:rPr>
          <w:i/>
          <w:sz w:val="24"/>
          <w:szCs w:val="24"/>
        </w:rPr>
        <w:t xml:space="preserve">alculation of MC2PIN </w:t>
      </w:r>
      <w:r w:rsidR="005A59AA">
        <w:rPr>
          <w:i/>
          <w:sz w:val="24"/>
          <w:szCs w:val="24"/>
        </w:rPr>
        <w:t>A</w:t>
      </w:r>
      <w:r w:rsidRPr="004A4254">
        <w:rPr>
          <w:i/>
          <w:sz w:val="24"/>
          <w:szCs w:val="24"/>
        </w:rPr>
        <w:t xml:space="preserve">ttenuation and of </w:t>
      </w:r>
      <w:r w:rsidR="005A59AA">
        <w:rPr>
          <w:i/>
          <w:sz w:val="24"/>
          <w:szCs w:val="24"/>
        </w:rPr>
        <w:t>S</w:t>
      </w:r>
      <w:r w:rsidRPr="004A4254">
        <w:rPr>
          <w:i/>
          <w:sz w:val="24"/>
          <w:szCs w:val="24"/>
        </w:rPr>
        <w:t xml:space="preserve">pot </w:t>
      </w:r>
      <w:r w:rsidR="005A59AA">
        <w:rPr>
          <w:i/>
          <w:sz w:val="24"/>
          <w:szCs w:val="24"/>
        </w:rPr>
        <w:t>S</w:t>
      </w:r>
      <w:r w:rsidRPr="004A4254">
        <w:rPr>
          <w:i/>
          <w:sz w:val="24"/>
          <w:szCs w:val="24"/>
        </w:rPr>
        <w:t>ize in MC7</w:t>
      </w:r>
    </w:p>
    <w:p w:rsidR="00FF4AFD" w:rsidRPr="004A4254" w:rsidRDefault="00F14E85" w:rsidP="00F14E85">
      <w:pPr>
        <w:rPr>
          <w:sz w:val="24"/>
          <w:szCs w:val="24"/>
        </w:rPr>
      </w:pPr>
      <w:r w:rsidRPr="004A4254">
        <w:rPr>
          <w:sz w:val="24"/>
          <w:szCs w:val="24"/>
        </w:rPr>
        <w:t>Using data from</w:t>
      </w:r>
      <w:r w:rsidR="00FF4AFD" w:rsidRPr="004A4254">
        <w:rPr>
          <w:sz w:val="24"/>
          <w:szCs w:val="24"/>
        </w:rPr>
        <w:t xml:space="preserve"> </w:t>
      </w:r>
      <w:r w:rsidR="005A59AA">
        <w:rPr>
          <w:sz w:val="24"/>
          <w:szCs w:val="24"/>
        </w:rPr>
        <w:t>upstream SWICs</w:t>
      </w:r>
      <w:r w:rsidR="00FF4AFD" w:rsidRPr="004A4254">
        <w:rPr>
          <w:sz w:val="24"/>
          <w:szCs w:val="24"/>
        </w:rPr>
        <w:t xml:space="preserve">, </w:t>
      </w:r>
      <w:r w:rsidR="005A59AA">
        <w:rPr>
          <w:sz w:val="24"/>
          <w:szCs w:val="24"/>
        </w:rPr>
        <w:t>along with knowledge of the size of the pinhole, calculate the attenuation of the primary beam and the spot size at MC7.</w:t>
      </w:r>
    </w:p>
    <w:p w:rsidR="00FF4AFD" w:rsidRPr="004A4254" w:rsidRDefault="00FF4AFD" w:rsidP="00F14E85">
      <w:pPr>
        <w:rPr>
          <w:i/>
          <w:sz w:val="24"/>
          <w:szCs w:val="24"/>
        </w:rPr>
      </w:pPr>
      <w:r w:rsidRPr="004A4254">
        <w:rPr>
          <w:i/>
          <w:sz w:val="24"/>
          <w:szCs w:val="24"/>
        </w:rPr>
        <w:t xml:space="preserve">120 </w:t>
      </w:r>
      <w:proofErr w:type="spellStart"/>
      <w:r w:rsidRPr="004A4254">
        <w:rPr>
          <w:i/>
          <w:sz w:val="24"/>
          <w:szCs w:val="24"/>
        </w:rPr>
        <w:t>Gev</w:t>
      </w:r>
      <w:proofErr w:type="spellEnd"/>
      <w:r w:rsidRPr="004A4254">
        <w:rPr>
          <w:i/>
          <w:sz w:val="24"/>
          <w:szCs w:val="24"/>
        </w:rPr>
        <w:t xml:space="preserve"> Setting for MC6D</w:t>
      </w:r>
    </w:p>
    <w:p w:rsidR="00FF4AFD" w:rsidRDefault="005A59AA" w:rsidP="00F14E85">
      <w:pPr>
        <w:rPr>
          <w:sz w:val="24"/>
          <w:szCs w:val="24"/>
        </w:rPr>
      </w:pPr>
      <w:r>
        <w:rPr>
          <w:sz w:val="24"/>
          <w:szCs w:val="24"/>
        </w:rPr>
        <w:t xml:space="preserve">Calculate the 120 GeV setting for MC6D. </w:t>
      </w:r>
    </w:p>
    <w:p w:rsidR="00A44828" w:rsidRPr="00A44828" w:rsidRDefault="00A44828" w:rsidP="00F14E85">
      <w:pPr>
        <w:rPr>
          <w:i/>
          <w:sz w:val="24"/>
          <w:szCs w:val="24"/>
        </w:rPr>
      </w:pPr>
      <w:r w:rsidRPr="00A44828">
        <w:rPr>
          <w:i/>
          <w:sz w:val="24"/>
          <w:szCs w:val="24"/>
        </w:rPr>
        <w:t>Beam Movement at Target</w:t>
      </w:r>
    </w:p>
    <w:p w:rsidR="00A44828" w:rsidRDefault="005A59AA" w:rsidP="00F14E85">
      <w:pPr>
        <w:rPr>
          <w:sz w:val="24"/>
          <w:szCs w:val="24"/>
        </w:rPr>
      </w:pPr>
      <w:r>
        <w:rPr>
          <w:sz w:val="24"/>
          <w:szCs w:val="24"/>
        </w:rPr>
        <w:t>Using knowledge of the secondary beamline, calculate possible beam motion in MC7.</w:t>
      </w:r>
    </w:p>
    <w:p w:rsidR="005A59AA" w:rsidRPr="00BF6DBE" w:rsidRDefault="005A59AA" w:rsidP="00F14E85">
      <w:pPr>
        <w:rPr>
          <w:i/>
          <w:sz w:val="24"/>
          <w:szCs w:val="24"/>
        </w:rPr>
      </w:pPr>
      <w:r w:rsidRPr="00BF6DBE">
        <w:rPr>
          <w:i/>
          <w:sz w:val="24"/>
          <w:szCs w:val="24"/>
        </w:rPr>
        <w:lastRenderedPageBreak/>
        <w:t>Determine Adequacy of MC2PIN Controls</w:t>
      </w:r>
    </w:p>
    <w:p w:rsidR="002B31D1" w:rsidRPr="004A4254" w:rsidRDefault="005A59AA" w:rsidP="005528F4">
      <w:pPr>
        <w:rPr>
          <w:sz w:val="24"/>
          <w:szCs w:val="24"/>
        </w:rPr>
      </w:pPr>
      <w:r>
        <w:rPr>
          <w:sz w:val="24"/>
          <w:szCs w:val="24"/>
        </w:rPr>
        <w:t xml:space="preserve">Determine reproducibility of MC2PIN position; </w:t>
      </w:r>
      <w:r w:rsidR="00BF6DBE">
        <w:rPr>
          <w:sz w:val="24"/>
          <w:szCs w:val="24"/>
        </w:rPr>
        <w:t>minimum step size; accuracy of readback.</w:t>
      </w:r>
    </w:p>
    <w:p w:rsidR="002B31D1" w:rsidRPr="004A4254" w:rsidRDefault="002B31D1" w:rsidP="005528F4">
      <w:pPr>
        <w:rPr>
          <w:sz w:val="24"/>
          <w:szCs w:val="24"/>
        </w:rPr>
      </w:pPr>
    </w:p>
    <w:p w:rsidR="002B31D1" w:rsidRPr="004A4254" w:rsidRDefault="002B31D1" w:rsidP="005528F4">
      <w:pPr>
        <w:rPr>
          <w:sz w:val="24"/>
          <w:szCs w:val="24"/>
        </w:rPr>
      </w:pPr>
    </w:p>
    <w:p w:rsidR="00F5058D" w:rsidRPr="004A4254" w:rsidRDefault="00F5058D" w:rsidP="005528F4">
      <w:pPr>
        <w:rPr>
          <w:sz w:val="24"/>
          <w:szCs w:val="24"/>
        </w:rPr>
      </w:pPr>
    </w:p>
    <w:p w:rsidR="00D1421C" w:rsidRPr="004A4254" w:rsidRDefault="00D1421C" w:rsidP="005528F4">
      <w:pPr>
        <w:rPr>
          <w:sz w:val="24"/>
          <w:szCs w:val="24"/>
        </w:rPr>
      </w:pPr>
    </w:p>
    <w:sectPr w:rsidR="00D1421C" w:rsidRPr="004A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EF"/>
    <w:multiLevelType w:val="hybridMultilevel"/>
    <w:tmpl w:val="E9B6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EB6"/>
    <w:multiLevelType w:val="hybridMultilevel"/>
    <w:tmpl w:val="B9C8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4"/>
    <w:rsid w:val="0004726F"/>
    <w:rsid w:val="0025410A"/>
    <w:rsid w:val="002B31D1"/>
    <w:rsid w:val="003726E2"/>
    <w:rsid w:val="004A4254"/>
    <w:rsid w:val="005528F4"/>
    <w:rsid w:val="00553D31"/>
    <w:rsid w:val="00563F57"/>
    <w:rsid w:val="005A59AA"/>
    <w:rsid w:val="005C0F26"/>
    <w:rsid w:val="00772BF0"/>
    <w:rsid w:val="007F1848"/>
    <w:rsid w:val="009A0634"/>
    <w:rsid w:val="009A2E9C"/>
    <w:rsid w:val="00A44828"/>
    <w:rsid w:val="00BF6DBE"/>
    <w:rsid w:val="00C57F01"/>
    <w:rsid w:val="00D13AD4"/>
    <w:rsid w:val="00D1421C"/>
    <w:rsid w:val="00E70C2A"/>
    <w:rsid w:val="00F14E85"/>
    <w:rsid w:val="00F5058D"/>
    <w:rsid w:val="00F55E22"/>
    <w:rsid w:val="00FC759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86A6"/>
  <w15:chartTrackingRefBased/>
  <w15:docId w15:val="{CA2104B2-1AFC-438F-848C-377D485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 Kobilarcik</dc:creator>
  <cp:keywords/>
  <dc:description/>
  <cp:lastModifiedBy>Thomas R Kobilarcik</cp:lastModifiedBy>
  <cp:revision>4</cp:revision>
  <dcterms:created xsi:type="dcterms:W3CDTF">2020-09-09T20:27:00Z</dcterms:created>
  <dcterms:modified xsi:type="dcterms:W3CDTF">2020-09-09T21:36:00Z</dcterms:modified>
</cp:coreProperties>
</file>